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001EA547"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5B90C8"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13047F">
        <w:rPr>
          <w:rFonts w:ascii="Times New Roman" w:eastAsia="ＭＳ 明朝" w:hAnsi="Times New Roman" w:cs="Times New Roman"/>
          <w:b/>
          <w:bCs/>
          <w:noProof/>
          <w:sz w:val="24"/>
          <w:szCs w:val="24"/>
          <w:lang w:val="en-GB" w:eastAsia="ja-JP"/>
        </w:rPr>
        <w:t>0</w:t>
      </w:r>
      <w:r w:rsidR="00C241F4">
        <w:rPr>
          <w:rFonts w:ascii="Times New Roman" w:eastAsia="ＭＳ 明朝" w:hAnsi="Times New Roman" w:cs="Times New Roman"/>
          <w:b/>
          <w:bCs/>
          <w:noProof/>
          <w:sz w:val="24"/>
          <w:szCs w:val="24"/>
          <w:lang w:val="en-GB" w:eastAsia="ja-JP"/>
        </w:rPr>
        <w:t>9</w:t>
      </w:r>
      <w:r w:rsidR="0013047F">
        <w:rPr>
          <w:rFonts w:ascii="Times New Roman" w:eastAsia="ＭＳ 明朝" w:hAnsi="Times New Roman" w:cs="Times New Roman"/>
          <w:b/>
          <w:bCs/>
          <w:noProof/>
          <w:sz w:val="24"/>
          <w:szCs w:val="24"/>
          <w:lang w:val="en-GB" w:eastAsia="ja-JP"/>
        </w:rPr>
        <w:t>-e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952426">
        <w:rPr>
          <w:rFonts w:ascii="Times New Roman" w:eastAsia="ＭＳ 明朝" w:hAnsi="Times New Roman" w:cs="Times New Roman"/>
          <w:b/>
          <w:bCs/>
          <w:noProof/>
          <w:sz w:val="24"/>
          <w:szCs w:val="24"/>
          <w:lang w:val="en-GB" w:eastAsia="ja-JP"/>
        </w:rPr>
        <w:t>2</w:t>
      </w:r>
      <w:r w:rsidR="00BA131A">
        <w:rPr>
          <w:rFonts w:ascii="Times New Roman" w:eastAsia="ＭＳ 明朝" w:hAnsi="Times New Roman" w:cs="Times New Roman"/>
          <w:b/>
          <w:bCs/>
          <w:noProof/>
          <w:sz w:val="24"/>
          <w:szCs w:val="24"/>
          <w:lang w:val="en-GB" w:eastAsia="ja-JP"/>
        </w:rPr>
        <w:t>05050</w:t>
      </w:r>
    </w:p>
    <w:p w14:paraId="50789A01" w14:textId="24D2E8DB" w:rsidR="00DB7303" w:rsidRDefault="001F5759"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E-meeting</w:t>
      </w:r>
      <w:r w:rsidR="00EE79BF">
        <w:rPr>
          <w:rFonts w:ascii="Times New Roman" w:eastAsia="ＭＳ 明朝" w:hAnsi="Times New Roman" w:cs="Arial"/>
          <w:b/>
          <w:bCs/>
          <w:noProof/>
          <w:sz w:val="24"/>
          <w:szCs w:val="24"/>
          <w:lang w:val="en-GB" w:eastAsia="ja-JP"/>
        </w:rPr>
        <w:t xml:space="preserve">, </w:t>
      </w:r>
      <w:r w:rsidR="00C241F4">
        <w:rPr>
          <w:rFonts w:ascii="Times New Roman" w:eastAsia="ＭＳ 明朝" w:hAnsi="Times New Roman" w:cs="Arial"/>
          <w:b/>
          <w:bCs/>
          <w:noProof/>
          <w:sz w:val="24"/>
          <w:szCs w:val="24"/>
          <w:lang w:val="en-GB" w:eastAsia="ja-JP"/>
        </w:rPr>
        <w:t>May 9</w:t>
      </w:r>
      <w:r w:rsidR="00C241F4" w:rsidRPr="00C241F4">
        <w:rPr>
          <w:rFonts w:ascii="Times New Roman" w:eastAsia="ＭＳ 明朝" w:hAnsi="Times New Roman" w:cs="Arial"/>
          <w:b/>
          <w:bCs/>
          <w:noProof/>
          <w:sz w:val="24"/>
          <w:szCs w:val="24"/>
          <w:vertAlign w:val="superscript"/>
          <w:lang w:val="en-GB" w:eastAsia="ja-JP"/>
        </w:rPr>
        <w:t>th</w:t>
      </w:r>
      <w:r w:rsidR="00C241F4">
        <w:rPr>
          <w:rFonts w:ascii="Times New Roman" w:eastAsia="ＭＳ 明朝" w:hAnsi="Times New Roman" w:cs="Arial"/>
          <w:b/>
          <w:bCs/>
          <w:noProof/>
          <w:sz w:val="24"/>
          <w:szCs w:val="24"/>
          <w:lang w:val="en-GB" w:eastAsia="ja-JP"/>
        </w:rPr>
        <w:t xml:space="preserve"> – 20</w:t>
      </w:r>
      <w:r w:rsidR="00C241F4" w:rsidRPr="00C241F4">
        <w:rPr>
          <w:rFonts w:ascii="Times New Roman" w:eastAsia="ＭＳ 明朝" w:hAnsi="Times New Roman" w:cs="Arial"/>
          <w:b/>
          <w:bCs/>
          <w:noProof/>
          <w:sz w:val="24"/>
          <w:szCs w:val="24"/>
          <w:vertAlign w:val="superscript"/>
          <w:lang w:val="en-GB" w:eastAsia="ja-JP"/>
        </w:rPr>
        <w:t>th</w:t>
      </w:r>
      <w:r w:rsidR="00C241F4">
        <w:rPr>
          <w:rFonts w:ascii="Times New Roman" w:eastAsia="ＭＳ 明朝" w:hAnsi="Times New Roman" w:cs="Arial"/>
          <w:b/>
          <w:bCs/>
          <w:noProof/>
          <w:sz w:val="24"/>
          <w:szCs w:val="24"/>
          <w:lang w:val="en-GB" w:eastAsia="ja-JP"/>
        </w:rPr>
        <w:t xml:space="preserve">, </w:t>
      </w:r>
      <w:r w:rsidR="007E0B5A">
        <w:rPr>
          <w:rFonts w:ascii="Times New Roman" w:eastAsia="ＭＳ 明朝" w:hAnsi="Times New Roman" w:cs="Arial"/>
          <w:b/>
          <w:bCs/>
          <w:noProof/>
          <w:sz w:val="24"/>
          <w:szCs w:val="24"/>
          <w:lang w:val="en-GB" w:eastAsia="ja-JP"/>
        </w:rPr>
        <w:t>20</w:t>
      </w:r>
      <w:r>
        <w:rPr>
          <w:rFonts w:ascii="Times New Roman" w:eastAsia="ＭＳ 明朝" w:hAnsi="Times New Roman" w:cs="Arial"/>
          <w:b/>
          <w:bCs/>
          <w:noProof/>
          <w:sz w:val="24"/>
          <w:szCs w:val="24"/>
          <w:lang w:val="en-GB" w:eastAsia="ja-JP"/>
        </w:rPr>
        <w:t>2</w:t>
      </w:r>
      <w:r w:rsidR="00952426">
        <w:rPr>
          <w:rFonts w:ascii="Times New Roman" w:eastAsia="ＭＳ 明朝" w:hAnsi="Times New Roman" w:cs="Arial"/>
          <w:b/>
          <w:bCs/>
          <w:noProof/>
          <w:sz w:val="24"/>
          <w:szCs w:val="24"/>
          <w:lang w:val="en-GB" w:eastAsia="ja-JP"/>
        </w:rPr>
        <w:t>2</w:t>
      </w:r>
    </w:p>
    <w:p w14:paraId="4AEDD672" w14:textId="77777777" w:rsidR="00AF2385" w:rsidRPr="0076137C" w:rsidRDefault="00AF2385"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7823DF6C"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E16DE9">
        <w:rPr>
          <w:rFonts w:ascii="Times New Roman" w:eastAsia="ＭＳ 明朝" w:hAnsi="Times New Roman" w:cs="Arial"/>
          <w:b/>
          <w:noProof/>
          <w:sz w:val="24"/>
          <w:lang w:eastAsia="ja-JP"/>
        </w:rPr>
        <w:t>UE support for two overlapping CRS rate matching patterns</w:t>
      </w:r>
    </w:p>
    <w:bookmarkEnd w:id="1"/>
    <w:bookmarkEnd w:id="2"/>
    <w:bookmarkEnd w:id="3"/>
    <w:bookmarkEnd w:id="4"/>
    <w:p w14:paraId="11118B57" w14:textId="6B822FB6"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1040EE">
        <w:rPr>
          <w:rFonts w:ascii="Times New Roman" w:eastAsia="ＭＳ 明朝" w:hAnsi="Times New Roman" w:cs="Arial"/>
          <w:b/>
          <w:noProof/>
          <w:sz w:val="24"/>
        </w:rPr>
        <w:t>9.</w:t>
      </w:r>
      <w:r w:rsidR="00B26969">
        <w:rPr>
          <w:rFonts w:ascii="Times New Roman" w:eastAsia="ＭＳ 明朝" w:hAnsi="Times New Roman" w:cs="Arial"/>
          <w:b/>
          <w:noProof/>
          <w:sz w:val="24"/>
        </w:rPr>
        <w:t>9</w:t>
      </w:r>
      <w:r w:rsidR="001040EE">
        <w:rPr>
          <w:rFonts w:ascii="Times New Roman" w:eastAsia="ＭＳ 明朝" w:hAnsi="Times New Roman" w:cs="Arial"/>
          <w:b/>
          <w:noProof/>
          <w:sz w:val="24"/>
        </w:rPr>
        <w:t>.</w:t>
      </w:r>
      <w:r w:rsidR="00E16DE9">
        <w:rPr>
          <w:rFonts w:ascii="Times New Roman" w:eastAsia="ＭＳ 明朝" w:hAnsi="Times New Roman" w:cs="Arial"/>
          <w:b/>
          <w:noProof/>
          <w:sz w:val="24"/>
        </w:rPr>
        <w:t>2</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81F08AD" w:rsidR="001C6B9C" w:rsidRPr="001C6B9C" w:rsidRDefault="00080C0B" w:rsidP="001C6B9C">
      <w:pPr>
        <w:pStyle w:val="Heading1"/>
        <w:numPr>
          <w:ilvl w:val="0"/>
          <w:numId w:val="5"/>
        </w:numPr>
        <w:rPr>
          <w:b/>
          <w:lang w:eastAsia="ja-JP"/>
        </w:rPr>
      </w:pPr>
      <w:r>
        <w:rPr>
          <w:b/>
          <w:lang w:eastAsia="ja-JP"/>
        </w:rPr>
        <w:t>Background</w:t>
      </w:r>
    </w:p>
    <w:p w14:paraId="37AABA68" w14:textId="0436B4EF" w:rsidR="00223F7C" w:rsidRDefault="00223F7C" w:rsidP="001650C1">
      <w:pPr>
        <w:jc w:val="both"/>
        <w:rPr>
          <w:lang w:val="en-GB" w:eastAsia="ja-JP"/>
        </w:rPr>
      </w:pPr>
    </w:p>
    <w:p w14:paraId="41C7EF6B" w14:textId="1115B2E7" w:rsidR="00092F22" w:rsidRDefault="00092F22" w:rsidP="001650C1">
      <w:pPr>
        <w:jc w:val="both"/>
        <w:rPr>
          <w:lang w:val="en-GB" w:eastAsia="ja-JP"/>
        </w:rPr>
      </w:pPr>
      <w:r>
        <w:rPr>
          <w:lang w:val="en-GB" w:eastAsia="ja-JP"/>
        </w:rPr>
        <w:t xml:space="preserve">The </w:t>
      </w:r>
      <w:r w:rsidR="00E16DE9">
        <w:rPr>
          <w:lang w:val="en-GB" w:eastAsia="ja-JP"/>
        </w:rPr>
        <w:t>2</w:t>
      </w:r>
      <w:r w:rsidR="00E16DE9" w:rsidRPr="00E16DE9">
        <w:rPr>
          <w:vertAlign w:val="superscript"/>
          <w:lang w:val="en-GB" w:eastAsia="ja-JP"/>
        </w:rPr>
        <w:t>nd</w:t>
      </w:r>
      <w:r w:rsidR="00E16DE9">
        <w:rPr>
          <w:lang w:val="en-GB" w:eastAsia="ja-JP"/>
        </w:rPr>
        <w:t xml:space="preserve"> </w:t>
      </w:r>
      <w:r>
        <w:rPr>
          <w:lang w:val="en-GB" w:eastAsia="ja-JP"/>
        </w:rPr>
        <w:t xml:space="preserve">objective of </w:t>
      </w:r>
      <w:r w:rsidR="00A8123F">
        <w:rPr>
          <w:lang w:val="en-GB" w:eastAsia="ja-JP"/>
        </w:rPr>
        <w:t xml:space="preserve">Rel-18 WI </w:t>
      </w:r>
      <w:r w:rsidR="00B26969">
        <w:rPr>
          <w:lang w:val="en-GB" w:eastAsia="ja-JP"/>
        </w:rPr>
        <w:t xml:space="preserve">enhancement of NR DSS is </w:t>
      </w:r>
      <w:r w:rsidR="00EB368C">
        <w:rPr>
          <w:lang w:val="en-GB" w:eastAsia="ja-JP"/>
        </w:rPr>
        <w:t xml:space="preserve">to </w:t>
      </w:r>
      <w:r w:rsidR="0057110B">
        <w:rPr>
          <w:lang w:val="en-GB" w:eastAsia="ja-JP"/>
        </w:rPr>
        <w:t>support two overlapping CRS rate matching patterns regardless of support or configuration of multi-TRP</w:t>
      </w:r>
      <w:r w:rsidR="00A8123F">
        <w:rPr>
          <w:lang w:val="en-GB" w:eastAsia="ja-JP"/>
        </w:rPr>
        <w:t>.</w:t>
      </w:r>
    </w:p>
    <w:tbl>
      <w:tblPr>
        <w:tblStyle w:val="TableGrid"/>
        <w:tblW w:w="0" w:type="auto"/>
        <w:tblLook w:val="04A0" w:firstRow="1" w:lastRow="0" w:firstColumn="1" w:lastColumn="0" w:noHBand="0" w:noVBand="1"/>
      </w:tblPr>
      <w:tblGrid>
        <w:gridCol w:w="9350"/>
      </w:tblGrid>
      <w:tr w:rsidR="00A8123F" w14:paraId="3A111382" w14:textId="77777777" w:rsidTr="00A8123F">
        <w:tc>
          <w:tcPr>
            <w:tcW w:w="9350" w:type="dxa"/>
          </w:tcPr>
          <w:p w14:paraId="4D8673B0" w14:textId="72D59AEF" w:rsidR="00A8123F" w:rsidRPr="00267724" w:rsidRDefault="00267724" w:rsidP="009F6706">
            <w:pPr>
              <w:numPr>
                <w:ilvl w:val="0"/>
                <w:numId w:val="44"/>
              </w:numPr>
              <w:overflowPunct w:val="0"/>
              <w:autoSpaceDE w:val="0"/>
              <w:autoSpaceDN w:val="0"/>
              <w:adjustRightInd w:val="0"/>
              <w:spacing w:after="180"/>
              <w:textAlignment w:val="baseline"/>
              <w:rPr>
                <w:rFonts w:ascii="Times New Roman" w:eastAsia="游明朝" w:hAnsi="Times New Roman" w:cs="Times New Roman"/>
                <w:sz w:val="20"/>
                <w:szCs w:val="20"/>
                <w:lang w:eastAsia="en-GB"/>
              </w:rPr>
            </w:pPr>
            <w:r w:rsidRPr="00267724">
              <w:rPr>
                <w:rFonts w:ascii="Times New Roman" w:eastAsia="游明朝" w:hAnsi="Times New Roman" w:cs="Times New Roman"/>
                <w:sz w:val="20"/>
                <w:szCs w:val="20"/>
                <w:lang w:eastAsia="en-GB"/>
              </w:rPr>
              <w:t>Allow a UE to support, and be configured with, two overlapping CRS rate matching patterns regardless of support or configuration of multi-TRP [RAN1, RAN2]</w:t>
            </w:r>
          </w:p>
        </w:tc>
      </w:tr>
    </w:tbl>
    <w:p w14:paraId="45701514" w14:textId="76F4349F" w:rsidR="00A8123F" w:rsidRDefault="00A8123F" w:rsidP="001650C1">
      <w:pPr>
        <w:jc w:val="both"/>
        <w:rPr>
          <w:lang w:val="en-GB" w:eastAsia="ja-JP"/>
        </w:rPr>
      </w:pPr>
    </w:p>
    <w:p w14:paraId="1193C06F" w14:textId="37464EB0" w:rsidR="00CC006D" w:rsidRDefault="00CC006D" w:rsidP="001650C1">
      <w:pPr>
        <w:jc w:val="both"/>
        <w:rPr>
          <w:lang w:val="en-GB" w:eastAsia="ja-JP"/>
        </w:rPr>
      </w:pPr>
      <w:r>
        <w:rPr>
          <w:lang w:val="en-GB" w:eastAsia="ja-JP"/>
        </w:rPr>
        <w:t xml:space="preserve">In this contribution, we provide our views on </w:t>
      </w:r>
      <w:r w:rsidR="0057110B">
        <w:rPr>
          <w:lang w:val="en-GB" w:eastAsia="ja-JP"/>
        </w:rPr>
        <w:t>this</w:t>
      </w:r>
      <w:r>
        <w:rPr>
          <w:lang w:val="en-GB" w:eastAsia="ja-JP"/>
        </w:rPr>
        <w:t>.</w:t>
      </w:r>
    </w:p>
    <w:p w14:paraId="38E936B9" w14:textId="77777777" w:rsidR="00A8123F" w:rsidRDefault="00A8123F" w:rsidP="001650C1">
      <w:pPr>
        <w:jc w:val="both"/>
        <w:rPr>
          <w:lang w:val="en-GB" w:eastAsia="ja-JP"/>
        </w:rPr>
      </w:pPr>
    </w:p>
    <w:p w14:paraId="4CCB3444" w14:textId="1166F718" w:rsidR="00A84744" w:rsidRPr="00A56AF9" w:rsidRDefault="00C71B17" w:rsidP="00A84744">
      <w:pPr>
        <w:pStyle w:val="Heading1"/>
        <w:numPr>
          <w:ilvl w:val="0"/>
          <w:numId w:val="5"/>
        </w:numPr>
        <w:rPr>
          <w:b/>
          <w:lang w:eastAsia="ja-JP"/>
        </w:rPr>
      </w:pPr>
      <w:r>
        <w:rPr>
          <w:b/>
          <w:lang w:eastAsia="ja-JP"/>
        </w:rPr>
        <w:t>Support of two overlapping CRS rate-matching patterns</w:t>
      </w:r>
    </w:p>
    <w:p w14:paraId="4F67A051" w14:textId="1F457554" w:rsidR="00A84744" w:rsidRDefault="00A84744" w:rsidP="001650C1">
      <w:pPr>
        <w:jc w:val="both"/>
        <w:rPr>
          <w:lang w:eastAsia="ja-JP"/>
        </w:rPr>
      </w:pPr>
    </w:p>
    <w:p w14:paraId="46B2E49E" w14:textId="6BCB7951" w:rsidR="0057110B" w:rsidRDefault="0016667B" w:rsidP="001650C1">
      <w:pPr>
        <w:jc w:val="both"/>
        <w:rPr>
          <w:lang w:eastAsia="ja-JP"/>
        </w:rPr>
      </w:pPr>
      <w:r>
        <w:rPr>
          <w:lang w:eastAsia="ja-JP"/>
        </w:rPr>
        <w:t>Existing specifications related to two overlapping CRS rate matching patterns are copied below.</w:t>
      </w:r>
    </w:p>
    <w:p w14:paraId="77FA0AB0" w14:textId="77777777" w:rsidR="0016667B" w:rsidRDefault="0016667B" w:rsidP="001650C1">
      <w:pPr>
        <w:jc w:val="both"/>
        <w:rPr>
          <w:lang w:eastAsia="ja-JP"/>
        </w:rPr>
      </w:pPr>
    </w:p>
    <w:p w14:paraId="6686CA22" w14:textId="1DDD8069" w:rsidR="00C26588" w:rsidRDefault="00C26588" w:rsidP="001650C1">
      <w:pPr>
        <w:jc w:val="both"/>
        <w:rPr>
          <w:lang w:eastAsia="ja-JP"/>
        </w:rPr>
      </w:pPr>
      <w:r>
        <w:rPr>
          <w:rFonts w:hint="eastAsia"/>
          <w:lang w:eastAsia="ja-JP"/>
        </w:rPr>
        <w:t>T</w:t>
      </w:r>
      <w:r>
        <w:rPr>
          <w:lang w:eastAsia="ja-JP"/>
        </w:rPr>
        <w:t>S 38.331</w:t>
      </w:r>
    </w:p>
    <w:tbl>
      <w:tblPr>
        <w:tblStyle w:val="TableGrid"/>
        <w:tblW w:w="9350" w:type="dxa"/>
        <w:tblLook w:val="04A0" w:firstRow="1" w:lastRow="0" w:firstColumn="1" w:lastColumn="0" w:noHBand="0" w:noVBand="1"/>
      </w:tblPr>
      <w:tblGrid>
        <w:gridCol w:w="9350"/>
      </w:tblGrid>
      <w:tr w:rsidR="00C26588" w:rsidRPr="00D27132" w14:paraId="474E028A" w14:textId="77777777" w:rsidTr="00C26588">
        <w:tc>
          <w:tcPr>
            <w:tcW w:w="9350" w:type="dxa"/>
            <w:hideMark/>
          </w:tcPr>
          <w:p w14:paraId="2F16B8DB" w14:textId="77777777" w:rsidR="00C26588" w:rsidRPr="00D27132" w:rsidRDefault="00C26588" w:rsidP="006C101A">
            <w:pPr>
              <w:pStyle w:val="TAL"/>
              <w:rPr>
                <w:b/>
                <w:i/>
                <w:lang w:eastAsia="sv-SE"/>
              </w:rPr>
            </w:pPr>
            <w:r w:rsidRPr="00D27132">
              <w:rPr>
                <w:b/>
                <w:i/>
                <w:lang w:eastAsia="sv-SE"/>
              </w:rPr>
              <w:t>lte-CRS-PatternList1</w:t>
            </w:r>
          </w:p>
          <w:p w14:paraId="15BE79A9" w14:textId="77777777" w:rsidR="00C26588" w:rsidRPr="00D27132" w:rsidRDefault="00C26588" w:rsidP="006C101A">
            <w:pPr>
              <w:pStyle w:val="TAL"/>
              <w:rPr>
                <w:b/>
                <w:i/>
                <w:szCs w:val="22"/>
                <w:lang w:eastAsia="sv-SE"/>
              </w:rPr>
            </w:pPr>
            <w:r w:rsidRPr="00D27132">
              <w:rPr>
                <w:lang w:eastAsia="sv-SE"/>
              </w:rPr>
              <w:t>A list of LTE CRS patterns around which the UE shall do rate matching for PDSCH. The LTE CRS patterns in this list shall be non-overlapping in frequency.</w:t>
            </w:r>
            <w:r w:rsidRPr="00D27132">
              <w:t xml:space="preserve"> The network does not configure this field and </w:t>
            </w:r>
            <w:proofErr w:type="spellStart"/>
            <w:r w:rsidRPr="00D27132">
              <w:rPr>
                <w:i/>
                <w:iCs/>
              </w:rPr>
              <w:t>lte</w:t>
            </w:r>
            <w:proofErr w:type="spellEnd"/>
            <w:r w:rsidRPr="00D27132">
              <w:rPr>
                <w:i/>
                <w:iCs/>
              </w:rPr>
              <w:t>-CRS-</w:t>
            </w:r>
            <w:proofErr w:type="spellStart"/>
            <w:r w:rsidRPr="00D27132">
              <w:rPr>
                <w:i/>
                <w:iCs/>
              </w:rPr>
              <w:t>ToMatchAround</w:t>
            </w:r>
            <w:proofErr w:type="spellEnd"/>
            <w:r w:rsidRPr="00D27132">
              <w:t xml:space="preserve"> simultaneously.</w:t>
            </w:r>
          </w:p>
        </w:tc>
      </w:tr>
      <w:tr w:rsidR="00C26588" w:rsidRPr="00D27132" w14:paraId="59CE4100" w14:textId="77777777" w:rsidTr="00C26588">
        <w:tc>
          <w:tcPr>
            <w:tcW w:w="9350" w:type="dxa"/>
            <w:hideMark/>
          </w:tcPr>
          <w:p w14:paraId="16C4402D" w14:textId="77777777" w:rsidR="00C26588" w:rsidRPr="00D27132" w:rsidRDefault="00C26588" w:rsidP="006C101A">
            <w:pPr>
              <w:pStyle w:val="TAL"/>
              <w:rPr>
                <w:b/>
                <w:i/>
                <w:lang w:eastAsia="sv-SE"/>
              </w:rPr>
            </w:pPr>
            <w:r w:rsidRPr="00D27132">
              <w:rPr>
                <w:b/>
                <w:i/>
                <w:lang w:eastAsia="sv-SE"/>
              </w:rPr>
              <w:t>lte-CRS-PatternList2</w:t>
            </w:r>
          </w:p>
          <w:p w14:paraId="01DEC23D" w14:textId="77777777" w:rsidR="00C26588" w:rsidRPr="00D27132" w:rsidRDefault="00C26588" w:rsidP="006C101A">
            <w:pPr>
              <w:pStyle w:val="TAL"/>
              <w:rPr>
                <w:b/>
                <w:i/>
                <w:szCs w:val="22"/>
                <w:lang w:eastAsia="sv-SE"/>
              </w:rPr>
            </w:pPr>
            <w:r w:rsidRPr="00D27132">
              <w:rPr>
                <w:lang w:eastAsia="sv-SE"/>
              </w:rPr>
              <w:t xml:space="preserve">A list of LTE CRS patterns around which the UE shall do rate matching for PDSCH scheduled with a DCI </w:t>
            </w:r>
            <w:r w:rsidRPr="009E436F">
              <w:rPr>
                <w:highlight w:val="yellow"/>
                <w:lang w:eastAsia="sv-SE"/>
              </w:rPr>
              <w:t xml:space="preserve">detected on a CORESET with </w:t>
            </w:r>
            <w:proofErr w:type="spellStart"/>
            <w:r w:rsidRPr="009E436F">
              <w:rPr>
                <w:highlight w:val="yellow"/>
                <w:lang w:eastAsia="sv-SE"/>
              </w:rPr>
              <w:t>CORESETPoolIndex</w:t>
            </w:r>
            <w:proofErr w:type="spellEnd"/>
            <w:r w:rsidRPr="009E436F">
              <w:rPr>
                <w:highlight w:val="yellow"/>
                <w:lang w:eastAsia="sv-SE"/>
              </w:rPr>
              <w:t xml:space="preserve"> configured with 1. This list is configured only if </w:t>
            </w:r>
            <w:proofErr w:type="spellStart"/>
            <w:r w:rsidRPr="009E436F">
              <w:rPr>
                <w:highlight w:val="yellow"/>
                <w:lang w:eastAsia="sv-SE"/>
              </w:rPr>
              <w:t>CORESETPoolIndex</w:t>
            </w:r>
            <w:proofErr w:type="spellEnd"/>
            <w:r w:rsidRPr="009E436F">
              <w:rPr>
                <w:highlight w:val="yellow"/>
                <w:lang w:eastAsia="sv-SE"/>
              </w:rPr>
              <w:t xml:space="preserve"> configured with 1.</w:t>
            </w:r>
            <w:r w:rsidRPr="00D27132">
              <w:rPr>
                <w:lang w:eastAsia="sv-SE"/>
              </w:rPr>
              <w:t xml:space="preserve"> The first LTE CRS pattern in this list shall be fully overlapping in frequency with the first LTE CRS pattern in lte-CRS-PatternList1, </w:t>
            </w:r>
            <w:proofErr w:type="gramStart"/>
            <w:r w:rsidRPr="00D27132">
              <w:rPr>
                <w:lang w:eastAsia="sv-SE"/>
              </w:rPr>
              <w:t>The</w:t>
            </w:r>
            <w:proofErr w:type="gramEnd"/>
            <w:r w:rsidRPr="00D27132">
              <w:rPr>
                <w:lang w:eastAsia="sv-SE"/>
              </w:rPr>
              <w:t xml:space="preserve"> second LTE CRS pattern in this list shall be fully overlapping in frequency with the second LTE CRS pattern in lte-CRS-PatternList1, and so on.</w:t>
            </w:r>
            <w:r w:rsidRPr="00D27132">
              <w:t xml:space="preserve"> Network configures this field only if the field </w:t>
            </w:r>
            <w:proofErr w:type="spellStart"/>
            <w:r w:rsidRPr="00D27132">
              <w:rPr>
                <w:i/>
                <w:iCs/>
              </w:rPr>
              <w:t>lte</w:t>
            </w:r>
            <w:proofErr w:type="spellEnd"/>
            <w:r w:rsidRPr="00D27132">
              <w:rPr>
                <w:i/>
                <w:iCs/>
              </w:rPr>
              <w:t>-CRS-</w:t>
            </w:r>
            <w:proofErr w:type="spellStart"/>
            <w:r w:rsidRPr="00D27132">
              <w:rPr>
                <w:i/>
                <w:iCs/>
              </w:rPr>
              <w:t>ToMatchAround</w:t>
            </w:r>
            <w:proofErr w:type="spellEnd"/>
            <w:r w:rsidRPr="00D27132">
              <w:t xml:space="preserve"> is not configured </w:t>
            </w:r>
            <w:r w:rsidRPr="009E436F">
              <w:rPr>
                <w:highlight w:val="yellow"/>
              </w:rPr>
              <w:t xml:space="preserve">and there is at least one </w:t>
            </w:r>
            <w:proofErr w:type="spellStart"/>
            <w:r w:rsidRPr="009E436F">
              <w:rPr>
                <w:highlight w:val="yellow"/>
              </w:rPr>
              <w:t>ControlResourceSet</w:t>
            </w:r>
            <w:proofErr w:type="spellEnd"/>
            <w:r w:rsidRPr="009E436F">
              <w:rPr>
                <w:highlight w:val="yellow"/>
              </w:rPr>
              <w:t xml:space="preserve"> in one DL BWP of this serving cell with </w:t>
            </w:r>
            <w:proofErr w:type="spellStart"/>
            <w:r w:rsidRPr="009E436F">
              <w:rPr>
                <w:i/>
                <w:iCs/>
                <w:highlight w:val="yellow"/>
              </w:rPr>
              <w:t>coresetPoolIndex</w:t>
            </w:r>
            <w:proofErr w:type="spellEnd"/>
            <w:r w:rsidRPr="009E436F">
              <w:rPr>
                <w:highlight w:val="yellow"/>
              </w:rPr>
              <w:t xml:space="preserve"> set to 1</w:t>
            </w:r>
            <w:r w:rsidRPr="00D27132">
              <w:t>.</w:t>
            </w:r>
          </w:p>
        </w:tc>
      </w:tr>
    </w:tbl>
    <w:p w14:paraId="22092E1A" w14:textId="71323866" w:rsidR="00E22141" w:rsidRDefault="00E22141" w:rsidP="001650C1">
      <w:pPr>
        <w:jc w:val="both"/>
        <w:rPr>
          <w:lang w:eastAsia="ja-JP"/>
        </w:rPr>
      </w:pPr>
    </w:p>
    <w:p w14:paraId="2EAA9545" w14:textId="78DEDB19" w:rsidR="00C26588" w:rsidRDefault="00BA5FC1" w:rsidP="001650C1">
      <w:pPr>
        <w:jc w:val="both"/>
        <w:rPr>
          <w:lang w:eastAsia="ja-JP"/>
        </w:rPr>
      </w:pPr>
      <w:r>
        <w:rPr>
          <w:rFonts w:hint="eastAsia"/>
          <w:lang w:eastAsia="ja-JP"/>
        </w:rPr>
        <w:t>T</w:t>
      </w:r>
      <w:r>
        <w:rPr>
          <w:lang w:eastAsia="ja-JP"/>
        </w:rPr>
        <w:t>S38.214</w:t>
      </w:r>
    </w:p>
    <w:tbl>
      <w:tblPr>
        <w:tblStyle w:val="TableGrid"/>
        <w:tblW w:w="0" w:type="auto"/>
        <w:tblLook w:val="04A0" w:firstRow="1" w:lastRow="0" w:firstColumn="1" w:lastColumn="0" w:noHBand="0" w:noVBand="1"/>
      </w:tblPr>
      <w:tblGrid>
        <w:gridCol w:w="9350"/>
      </w:tblGrid>
      <w:tr w:rsidR="00BA5FC1" w14:paraId="1A6C3E6D" w14:textId="77777777" w:rsidTr="00BA5FC1">
        <w:tc>
          <w:tcPr>
            <w:tcW w:w="9350" w:type="dxa"/>
          </w:tcPr>
          <w:p w14:paraId="35F6A1F4" w14:textId="77777777" w:rsidR="00BA5FC1" w:rsidRPr="00BA5FC1" w:rsidRDefault="00BA5FC1" w:rsidP="00BA5FC1">
            <w:pPr>
              <w:spacing w:after="180"/>
              <w:ind w:left="568" w:hanging="284"/>
              <w:rPr>
                <w:rFonts w:ascii="Times New Roman" w:eastAsia="Malgun Gothic" w:hAnsi="Times New Roman" w:cs="Times New Roman"/>
                <w:sz w:val="20"/>
                <w:szCs w:val="24"/>
                <w:lang w:val="x-none" w:eastAsia="ko-KR"/>
              </w:rPr>
            </w:pPr>
            <w:r w:rsidRPr="00BA5FC1">
              <w:rPr>
                <w:rFonts w:ascii="Times New Roman" w:eastAsia="SimSun" w:hAnsi="Times New Roman" w:cs="Times New Roman"/>
                <w:sz w:val="20"/>
                <w:szCs w:val="20"/>
                <w:lang w:val="x-none"/>
              </w:rPr>
              <w:t>-</w:t>
            </w:r>
            <w:r w:rsidRPr="00BA5FC1">
              <w:rPr>
                <w:rFonts w:ascii="Times New Roman" w:eastAsia="SimSun" w:hAnsi="Times New Roman" w:cs="Times New Roman"/>
                <w:sz w:val="20"/>
                <w:szCs w:val="20"/>
                <w:lang w:val="x-none"/>
              </w:rPr>
              <w:tab/>
              <w:t xml:space="preserve">If the UE </w:t>
            </w:r>
            <w:r w:rsidRPr="00BA5FC1">
              <w:rPr>
                <w:rFonts w:ascii="Times New Roman" w:eastAsia="SimSun" w:hAnsi="Times New Roman" w:cs="Times New Roman"/>
                <w:sz w:val="20"/>
                <w:szCs w:val="20"/>
              </w:rPr>
              <w:t xml:space="preserve">is </w:t>
            </w:r>
            <w:r w:rsidRPr="009E436F">
              <w:rPr>
                <w:rFonts w:ascii="Times New Roman" w:eastAsia="SimSun" w:hAnsi="Times New Roman" w:cs="Times New Roman"/>
                <w:sz w:val="20"/>
                <w:szCs w:val="20"/>
                <w:highlight w:val="yellow"/>
                <w:lang w:val="x-none"/>
              </w:rPr>
              <w:t xml:space="preserve">configured by higher layer parameter </w:t>
            </w:r>
            <w:r w:rsidRPr="009E436F">
              <w:rPr>
                <w:rFonts w:ascii="Times New Roman" w:eastAsia="SimSun" w:hAnsi="Times New Roman" w:cs="Times New Roman"/>
                <w:i/>
                <w:sz w:val="20"/>
                <w:szCs w:val="20"/>
                <w:highlight w:val="yellow"/>
                <w:lang w:val="x-none"/>
              </w:rPr>
              <w:t>PDCCH-Config</w:t>
            </w:r>
            <w:r w:rsidRPr="009E436F">
              <w:rPr>
                <w:rFonts w:ascii="Times New Roman" w:eastAsia="SimSun" w:hAnsi="Times New Roman" w:cs="Times New Roman"/>
                <w:sz w:val="20"/>
                <w:szCs w:val="20"/>
                <w:highlight w:val="yellow"/>
                <w:lang w:val="x-none"/>
              </w:rPr>
              <w:t xml:space="preserve"> with two different values of </w:t>
            </w:r>
            <w:proofErr w:type="spellStart"/>
            <w:r w:rsidRPr="009E436F">
              <w:rPr>
                <w:rFonts w:ascii="Times New Roman" w:eastAsia="SimSun" w:hAnsi="Times New Roman" w:cs="Times New Roman"/>
                <w:i/>
                <w:sz w:val="20"/>
                <w:szCs w:val="20"/>
                <w:highlight w:val="yellow"/>
                <w:lang w:val="en-GB" w:eastAsia="x-none"/>
              </w:rPr>
              <w:t>coresetPoolIndex</w:t>
            </w:r>
            <w:proofErr w:type="spellEnd"/>
            <w:r w:rsidRPr="009E436F">
              <w:rPr>
                <w:rFonts w:ascii="Times New Roman" w:eastAsia="SimSun" w:hAnsi="Times New Roman" w:cs="Times New Roman"/>
                <w:sz w:val="20"/>
                <w:szCs w:val="20"/>
                <w:highlight w:val="yellow"/>
                <w:lang w:val="x-none" w:eastAsia="x-none"/>
              </w:rPr>
              <w:t xml:space="preserve"> in </w:t>
            </w:r>
            <w:proofErr w:type="spellStart"/>
            <w:r w:rsidRPr="009E436F">
              <w:rPr>
                <w:rFonts w:ascii="Times New Roman" w:eastAsia="SimSun" w:hAnsi="Times New Roman" w:cs="Times New Roman"/>
                <w:i/>
                <w:sz w:val="20"/>
                <w:szCs w:val="20"/>
                <w:highlight w:val="yellow"/>
                <w:lang w:val="x-none"/>
              </w:rPr>
              <w:t>ControlResourceSet</w:t>
            </w:r>
            <w:proofErr w:type="spellEnd"/>
            <w:r w:rsidRPr="009E436F">
              <w:rPr>
                <w:rFonts w:ascii="Times New Roman" w:eastAsia="SimSun" w:hAnsi="Times New Roman" w:cs="Times New Roman"/>
                <w:i/>
                <w:sz w:val="20"/>
                <w:szCs w:val="20"/>
                <w:highlight w:val="yellow"/>
                <w:lang w:val="x-none"/>
              </w:rPr>
              <w:t xml:space="preserve"> </w:t>
            </w:r>
            <w:r w:rsidRPr="009E436F">
              <w:rPr>
                <w:rFonts w:ascii="Times New Roman" w:eastAsia="SimSun" w:hAnsi="Times New Roman" w:cs="Times New Roman"/>
                <w:sz w:val="20"/>
                <w:szCs w:val="20"/>
                <w:highlight w:val="yellow"/>
                <w:lang w:val="x-none"/>
              </w:rPr>
              <w:t xml:space="preserve">and </w:t>
            </w:r>
            <w:r w:rsidRPr="009E436F">
              <w:rPr>
                <w:rFonts w:ascii="Times New Roman" w:eastAsia="SimSun" w:hAnsi="Times New Roman" w:cs="Times New Roman"/>
                <w:sz w:val="20"/>
                <w:szCs w:val="20"/>
                <w:highlight w:val="yellow"/>
              </w:rPr>
              <w:t xml:space="preserve">is </w:t>
            </w:r>
            <w:r w:rsidRPr="009E436F">
              <w:rPr>
                <w:rFonts w:ascii="Times New Roman" w:eastAsia="SimSun" w:hAnsi="Times New Roman" w:cs="Times New Roman"/>
                <w:sz w:val="20"/>
                <w:szCs w:val="20"/>
                <w:highlight w:val="yellow"/>
                <w:lang w:val="x-none"/>
              </w:rPr>
              <w:t>also</w:t>
            </w:r>
            <w:r w:rsidRPr="00BA5FC1">
              <w:rPr>
                <w:rFonts w:ascii="Times New Roman" w:eastAsia="SimSun" w:hAnsi="Times New Roman" w:cs="Times New Roman"/>
                <w:sz w:val="20"/>
                <w:szCs w:val="20"/>
                <w:lang w:val="x-none"/>
              </w:rPr>
              <w:t xml:space="preserve"> configured by the higher layer parameter </w:t>
            </w:r>
            <w:r w:rsidRPr="00BA5FC1">
              <w:rPr>
                <w:rFonts w:ascii="Times New Roman" w:eastAsia="SimSun" w:hAnsi="Times New Roman" w:cs="Times New Roman"/>
                <w:i/>
                <w:iCs/>
                <w:sz w:val="20"/>
                <w:szCs w:val="20"/>
              </w:rPr>
              <w:t>lte-CRS-PatternList1-r16</w:t>
            </w:r>
            <w:r w:rsidRPr="00BA5FC1">
              <w:rPr>
                <w:rFonts w:ascii="Times New Roman" w:eastAsia="SimSun" w:hAnsi="Times New Roman" w:cs="Times New Roman"/>
                <w:sz w:val="20"/>
                <w:szCs w:val="20"/>
                <w:lang w:val="x-none"/>
              </w:rPr>
              <w:t xml:space="preserve"> and </w:t>
            </w:r>
            <w:r w:rsidRPr="00BA5FC1">
              <w:rPr>
                <w:rFonts w:ascii="Times New Roman" w:eastAsia="SimSun" w:hAnsi="Times New Roman" w:cs="Times New Roman"/>
                <w:i/>
                <w:iCs/>
                <w:sz w:val="20"/>
                <w:szCs w:val="20"/>
              </w:rPr>
              <w:t>lte-CRS-PatternList2-r16</w:t>
            </w:r>
            <w:r w:rsidRPr="00BA5FC1">
              <w:rPr>
                <w:rFonts w:ascii="Times New Roman" w:eastAsia="SimSun" w:hAnsi="Times New Roman" w:cs="Times New Roman"/>
                <w:sz w:val="20"/>
                <w:szCs w:val="20"/>
                <w:lang w:val="x-none"/>
              </w:rPr>
              <w:t xml:space="preserve"> in </w:t>
            </w:r>
            <w:proofErr w:type="spellStart"/>
            <w:r w:rsidRPr="00BA5FC1">
              <w:rPr>
                <w:rFonts w:ascii="Times New Roman" w:eastAsia="SimSun" w:hAnsi="Times New Roman" w:cs="Times New Roman" w:hint="eastAsia"/>
                <w:i/>
                <w:iCs/>
                <w:sz w:val="20"/>
                <w:szCs w:val="20"/>
                <w:lang w:val="x-none"/>
              </w:rPr>
              <w:t>ServingCellConfig</w:t>
            </w:r>
            <w:proofErr w:type="spellEnd"/>
            <w:r w:rsidRPr="00BA5FC1">
              <w:rPr>
                <w:rFonts w:ascii="Times New Roman" w:eastAsia="SimSun" w:hAnsi="Times New Roman" w:cs="Times New Roman"/>
                <w:sz w:val="20"/>
                <w:szCs w:val="20"/>
                <w:lang w:val="x-none"/>
              </w:rPr>
              <w:t>, the following REs are declared as not available for PDSCH:</w:t>
            </w:r>
          </w:p>
          <w:p w14:paraId="51AFE754" w14:textId="77777777" w:rsidR="00BA5FC1" w:rsidRPr="00BA5FC1" w:rsidRDefault="00BA5FC1" w:rsidP="00BA5FC1">
            <w:pPr>
              <w:spacing w:after="180"/>
              <w:ind w:left="851" w:hanging="284"/>
              <w:rPr>
                <w:rFonts w:ascii="Times New Roman" w:eastAsia="Malgun Gothic" w:hAnsi="Times New Roman" w:cs="Times New Roman"/>
                <w:sz w:val="20"/>
                <w:szCs w:val="24"/>
                <w:lang w:eastAsia="ko-KR"/>
              </w:rPr>
            </w:pPr>
            <w:r w:rsidRPr="00BA5FC1">
              <w:rPr>
                <w:rFonts w:ascii="Times New Roman" w:eastAsia="SimSun" w:hAnsi="Times New Roman" w:cs="Times New Roman"/>
                <w:sz w:val="20"/>
                <w:szCs w:val="20"/>
                <w:lang w:eastAsia="zh-CN"/>
              </w:rPr>
              <w:t>-</w:t>
            </w:r>
            <w:r w:rsidRPr="00BA5FC1">
              <w:rPr>
                <w:rFonts w:ascii="Times New Roman" w:eastAsia="SimSun" w:hAnsi="Times New Roman" w:cs="Times New Roman"/>
                <w:sz w:val="20"/>
                <w:szCs w:val="20"/>
                <w:lang w:eastAsia="zh-CN"/>
              </w:rPr>
              <w:tab/>
              <w:t xml:space="preserve">if the UE is configured with </w:t>
            </w:r>
            <w:proofErr w:type="spellStart"/>
            <w:r w:rsidRPr="00BA5FC1">
              <w:rPr>
                <w:rFonts w:ascii="Times New Roman" w:eastAsia="SimSun" w:hAnsi="Times New Roman" w:cs="Times New Roman"/>
                <w:i/>
                <w:iCs/>
                <w:sz w:val="20"/>
                <w:szCs w:val="20"/>
                <w:lang w:eastAsia="zh-CN"/>
              </w:rPr>
              <w:t>crs-RateMatch-PerCoresetPoolIndex</w:t>
            </w:r>
            <w:proofErr w:type="spellEnd"/>
            <w:r w:rsidRPr="00BA5FC1">
              <w:rPr>
                <w:rFonts w:ascii="Times New Roman" w:eastAsia="SimSun" w:hAnsi="Times New Roman" w:cs="Times New Roman"/>
                <w:sz w:val="20"/>
                <w:szCs w:val="20"/>
                <w:lang w:eastAsia="zh-CN"/>
              </w:rPr>
              <w:t xml:space="preserve">, REs indicated by the CRS pattern(s) in </w:t>
            </w:r>
            <w:r w:rsidRPr="00BA5FC1">
              <w:rPr>
                <w:rFonts w:ascii="Times New Roman" w:eastAsia="SimSun" w:hAnsi="Times New Roman" w:cs="Times New Roman"/>
                <w:i/>
                <w:iCs/>
                <w:sz w:val="20"/>
                <w:szCs w:val="20"/>
                <w:lang w:val="x-none"/>
              </w:rPr>
              <w:t>lte-CRS-PatternList1-r16</w:t>
            </w:r>
            <w:r w:rsidRPr="00BA5FC1">
              <w:rPr>
                <w:rFonts w:ascii="Times New Roman" w:eastAsia="SimSun" w:hAnsi="Times New Roman" w:cs="Times New Roman"/>
                <w:sz w:val="20"/>
                <w:szCs w:val="20"/>
                <w:lang w:val="x-none"/>
              </w:rPr>
              <w:t xml:space="preserve"> if the PDSCH is associated with </w:t>
            </w:r>
            <w:proofErr w:type="spellStart"/>
            <w:r w:rsidRPr="00BA5FC1">
              <w:rPr>
                <w:rFonts w:ascii="Times New Roman" w:eastAsia="SimSun" w:hAnsi="Times New Roman" w:cs="Times New Roman"/>
                <w:i/>
                <w:sz w:val="20"/>
                <w:szCs w:val="20"/>
                <w:lang w:val="en-GB" w:eastAsia="x-none"/>
              </w:rPr>
              <w:t>coresetPoolIndex</w:t>
            </w:r>
            <w:proofErr w:type="spellEnd"/>
            <w:r w:rsidRPr="00BA5FC1">
              <w:rPr>
                <w:rFonts w:ascii="Times New Roman" w:eastAsia="SimSun" w:hAnsi="Times New Roman" w:cs="Times New Roman"/>
                <w:sz w:val="20"/>
                <w:szCs w:val="20"/>
                <w:lang w:val="x-none"/>
              </w:rPr>
              <w:t xml:space="preserve"> </w:t>
            </w:r>
            <w:r w:rsidRPr="00BA5FC1">
              <w:rPr>
                <w:rFonts w:ascii="Times New Roman" w:eastAsia="SimSun" w:hAnsi="Times New Roman" w:cs="Times New Roman"/>
                <w:sz w:val="20"/>
                <w:szCs w:val="20"/>
                <w:lang w:val="en-GB"/>
              </w:rPr>
              <w:t>set to '0'</w:t>
            </w:r>
            <w:r w:rsidRPr="00BA5FC1">
              <w:rPr>
                <w:rFonts w:ascii="Times New Roman" w:eastAsia="SimSun" w:hAnsi="Times New Roman" w:cs="Times New Roman"/>
                <w:sz w:val="20"/>
                <w:szCs w:val="20"/>
                <w:lang w:val="x-none"/>
              </w:rPr>
              <w:t xml:space="preserve">, or the CRS pattern(s) in </w:t>
            </w:r>
            <w:r w:rsidRPr="00BA5FC1">
              <w:rPr>
                <w:rFonts w:ascii="Times New Roman" w:eastAsia="SimSun" w:hAnsi="Times New Roman" w:cs="Times New Roman"/>
                <w:i/>
                <w:iCs/>
                <w:sz w:val="20"/>
                <w:szCs w:val="20"/>
                <w:lang w:val="x-none"/>
              </w:rPr>
              <w:t>lte-CRS-PatternList2-r16</w:t>
            </w:r>
            <w:r w:rsidRPr="00BA5FC1">
              <w:rPr>
                <w:rFonts w:ascii="Times New Roman" w:eastAsia="SimSun" w:hAnsi="Times New Roman" w:cs="Times New Roman"/>
                <w:sz w:val="20"/>
                <w:szCs w:val="20"/>
                <w:lang w:val="x-none"/>
              </w:rPr>
              <w:t xml:space="preserve"> if PDSCH is associated with </w:t>
            </w:r>
            <w:proofErr w:type="spellStart"/>
            <w:r w:rsidRPr="00BA5FC1">
              <w:rPr>
                <w:rFonts w:ascii="Times New Roman" w:eastAsia="SimSun" w:hAnsi="Times New Roman" w:cs="Times New Roman"/>
                <w:i/>
                <w:sz w:val="20"/>
                <w:szCs w:val="20"/>
                <w:lang w:val="en-GB" w:eastAsia="x-none"/>
              </w:rPr>
              <w:t>coresetPoolIndex</w:t>
            </w:r>
            <w:proofErr w:type="spellEnd"/>
            <w:r w:rsidRPr="00BA5FC1">
              <w:rPr>
                <w:rFonts w:ascii="Times New Roman" w:eastAsia="SimSun" w:hAnsi="Times New Roman" w:cs="Times New Roman"/>
                <w:sz w:val="20"/>
                <w:szCs w:val="20"/>
                <w:lang w:val="x-none"/>
              </w:rPr>
              <w:t xml:space="preserve"> </w:t>
            </w:r>
            <w:r w:rsidRPr="00BA5FC1">
              <w:rPr>
                <w:rFonts w:ascii="Times New Roman" w:eastAsia="SimSun" w:hAnsi="Times New Roman" w:cs="Times New Roman"/>
                <w:sz w:val="20"/>
                <w:szCs w:val="20"/>
                <w:lang w:val="en-GB"/>
              </w:rPr>
              <w:t>set to '1</w:t>
            </w:r>
            <w:proofErr w:type="gramStart"/>
            <w:r w:rsidRPr="00BA5FC1">
              <w:rPr>
                <w:rFonts w:ascii="Times New Roman" w:eastAsia="SimSun" w:hAnsi="Times New Roman" w:cs="Times New Roman"/>
                <w:sz w:val="20"/>
                <w:szCs w:val="20"/>
                <w:lang w:val="en-GB"/>
              </w:rPr>
              <w:t>'</w:t>
            </w:r>
            <w:r w:rsidRPr="00BA5FC1">
              <w:rPr>
                <w:rFonts w:ascii="Times New Roman" w:eastAsia="SimSun" w:hAnsi="Times New Roman" w:cs="Times New Roman"/>
                <w:sz w:val="20"/>
                <w:szCs w:val="20"/>
                <w:lang w:eastAsia="zh-CN"/>
              </w:rPr>
              <w:t>;</w:t>
            </w:r>
            <w:proofErr w:type="gramEnd"/>
          </w:p>
          <w:p w14:paraId="7318D33A" w14:textId="19CD698C" w:rsidR="00BA5FC1" w:rsidRPr="00BA5FC1" w:rsidRDefault="00BA5FC1" w:rsidP="00BA5FC1">
            <w:pPr>
              <w:spacing w:after="180"/>
              <w:ind w:left="851" w:hanging="284"/>
              <w:rPr>
                <w:rFonts w:ascii="Times New Roman" w:eastAsia="Malgun Gothic" w:hAnsi="Times New Roman" w:cs="Times New Roman"/>
                <w:sz w:val="20"/>
                <w:szCs w:val="24"/>
                <w:lang w:eastAsia="ko-KR"/>
              </w:rPr>
            </w:pPr>
            <w:r w:rsidRPr="00BA5FC1">
              <w:rPr>
                <w:rFonts w:ascii="Times New Roman" w:eastAsia="SimSun" w:hAnsi="Times New Roman" w:cs="Times New Roman"/>
                <w:sz w:val="20"/>
                <w:szCs w:val="20"/>
                <w:lang w:val="x-none"/>
              </w:rPr>
              <w:t>-</w:t>
            </w:r>
            <w:r w:rsidRPr="00BA5FC1">
              <w:rPr>
                <w:rFonts w:ascii="Times New Roman" w:eastAsia="SimSun" w:hAnsi="Times New Roman" w:cs="Times New Roman"/>
                <w:sz w:val="20"/>
                <w:szCs w:val="20"/>
                <w:lang w:val="x-none"/>
              </w:rPr>
              <w:tab/>
            </w:r>
            <w:r w:rsidRPr="00BA5FC1">
              <w:rPr>
                <w:rFonts w:ascii="Times New Roman" w:eastAsia="SimSun" w:hAnsi="Times New Roman" w:cs="Times New Roman"/>
                <w:sz w:val="20"/>
                <w:szCs w:val="20"/>
              </w:rPr>
              <w:t>o</w:t>
            </w:r>
            <w:proofErr w:type="spellStart"/>
            <w:r w:rsidRPr="00BA5FC1">
              <w:rPr>
                <w:rFonts w:ascii="Times New Roman" w:eastAsia="SimSun" w:hAnsi="Times New Roman" w:cs="Times New Roman"/>
                <w:sz w:val="20"/>
                <w:szCs w:val="20"/>
                <w:lang w:val="x-none"/>
              </w:rPr>
              <w:t>therwise</w:t>
            </w:r>
            <w:proofErr w:type="spellEnd"/>
            <w:r w:rsidRPr="00BA5FC1">
              <w:rPr>
                <w:rFonts w:ascii="Times New Roman" w:eastAsia="SimSun" w:hAnsi="Times New Roman" w:cs="Times New Roman"/>
                <w:sz w:val="20"/>
                <w:szCs w:val="20"/>
                <w:lang w:val="x-none"/>
              </w:rPr>
              <w:t xml:space="preserve">, REs indicated by </w:t>
            </w:r>
            <w:r w:rsidRPr="00BA5FC1">
              <w:rPr>
                <w:rFonts w:ascii="Times New Roman" w:eastAsia="SimSun" w:hAnsi="Times New Roman" w:cs="Times New Roman"/>
                <w:i/>
                <w:iCs/>
                <w:sz w:val="20"/>
                <w:szCs w:val="20"/>
                <w:lang w:val="x-none"/>
              </w:rPr>
              <w:t>lte-CRS-PatternList1-r16</w:t>
            </w:r>
            <w:r w:rsidRPr="00BA5FC1">
              <w:rPr>
                <w:rFonts w:ascii="Times New Roman" w:eastAsia="SimSun" w:hAnsi="Times New Roman" w:cs="Times New Roman"/>
                <w:sz w:val="20"/>
                <w:szCs w:val="20"/>
                <w:lang w:val="x-none"/>
              </w:rPr>
              <w:t xml:space="preserve"> and </w:t>
            </w:r>
            <w:r w:rsidRPr="00BA5FC1">
              <w:rPr>
                <w:rFonts w:ascii="Times New Roman" w:eastAsia="SimSun" w:hAnsi="Times New Roman" w:cs="Times New Roman"/>
                <w:i/>
                <w:iCs/>
                <w:sz w:val="20"/>
                <w:szCs w:val="20"/>
                <w:lang w:val="x-none"/>
              </w:rPr>
              <w:t>lte-CRS-PatternList2-r16</w:t>
            </w:r>
            <w:r w:rsidRPr="00BA5FC1">
              <w:rPr>
                <w:rFonts w:ascii="Times New Roman" w:eastAsia="SimSun" w:hAnsi="Times New Roman" w:cs="Times New Roman"/>
                <w:i/>
                <w:sz w:val="20"/>
                <w:szCs w:val="20"/>
                <w:lang w:val="x-none"/>
              </w:rPr>
              <w:t>,</w:t>
            </w:r>
            <w:r w:rsidRPr="00BA5FC1">
              <w:rPr>
                <w:rFonts w:ascii="Times New Roman" w:eastAsia="SimSun" w:hAnsi="Times New Roman" w:cs="Times New Roman"/>
                <w:sz w:val="20"/>
                <w:szCs w:val="20"/>
                <w:lang w:val="x-none"/>
              </w:rPr>
              <w:t xml:space="preserve"> in </w:t>
            </w:r>
            <w:proofErr w:type="spellStart"/>
            <w:r w:rsidRPr="00BA5FC1">
              <w:rPr>
                <w:rFonts w:ascii="Times New Roman" w:eastAsia="SimSun" w:hAnsi="Times New Roman" w:cs="Times New Roman"/>
                <w:i/>
                <w:iCs/>
                <w:sz w:val="20"/>
                <w:szCs w:val="20"/>
                <w:lang w:val="x-none"/>
              </w:rPr>
              <w:t>ServingCellConfig</w:t>
            </w:r>
            <w:proofErr w:type="spellEnd"/>
            <w:r w:rsidRPr="00BA5FC1">
              <w:rPr>
                <w:rFonts w:ascii="Times New Roman" w:eastAsia="SimSun" w:hAnsi="Times New Roman" w:cs="Times New Roman"/>
                <w:sz w:val="20"/>
                <w:szCs w:val="20"/>
                <w:lang w:eastAsia="zh-CN"/>
              </w:rPr>
              <w:t>.</w:t>
            </w:r>
          </w:p>
        </w:tc>
      </w:tr>
    </w:tbl>
    <w:p w14:paraId="188858DA" w14:textId="40F719AE" w:rsidR="00BA5FC1" w:rsidRDefault="00BA5FC1" w:rsidP="001650C1">
      <w:pPr>
        <w:jc w:val="both"/>
        <w:rPr>
          <w:lang w:eastAsia="ja-JP"/>
        </w:rPr>
      </w:pPr>
    </w:p>
    <w:p w14:paraId="62A10F29" w14:textId="02ACDFBD" w:rsidR="005D1426" w:rsidRDefault="005D1426" w:rsidP="001650C1">
      <w:pPr>
        <w:jc w:val="both"/>
        <w:rPr>
          <w:lang w:eastAsia="ja-JP"/>
        </w:rPr>
      </w:pPr>
      <w:r>
        <w:rPr>
          <w:lang w:eastAsia="ja-JP"/>
        </w:rPr>
        <w:t>TS38.306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D1426" w:rsidRPr="001F4300" w14:paraId="18929F51" w14:textId="77777777" w:rsidTr="006C101A">
        <w:trPr>
          <w:cantSplit/>
          <w:tblHeader/>
        </w:trPr>
        <w:tc>
          <w:tcPr>
            <w:tcW w:w="6917" w:type="dxa"/>
          </w:tcPr>
          <w:p w14:paraId="29192DF6" w14:textId="77777777" w:rsidR="005D1426" w:rsidRPr="001F4300" w:rsidRDefault="005D1426" w:rsidP="006C101A">
            <w:pPr>
              <w:pStyle w:val="TAL"/>
              <w:rPr>
                <w:b/>
                <w:bCs/>
                <w:i/>
                <w:iCs/>
              </w:rPr>
            </w:pPr>
            <w:bookmarkStart w:id="7" w:name="_Hlk101169293"/>
            <w:r w:rsidRPr="001F4300">
              <w:rPr>
                <w:b/>
                <w:bCs/>
                <w:i/>
                <w:iCs/>
              </w:rPr>
              <w:lastRenderedPageBreak/>
              <w:t>overlapRateMatchingEUTRA-CRS-r16</w:t>
            </w:r>
          </w:p>
          <w:bookmarkEnd w:id="7"/>
          <w:p w14:paraId="46051022" w14:textId="77777777" w:rsidR="005D1426" w:rsidRPr="001F4300" w:rsidRDefault="005D1426" w:rsidP="006C101A">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w:t>
            </w:r>
            <w:proofErr w:type="gramStart"/>
            <w:r w:rsidRPr="001F4300">
              <w:rPr>
                <w:bCs/>
                <w:iCs/>
              </w:rPr>
              <w:t>a</w:t>
            </w:r>
            <w:proofErr w:type="gramEnd"/>
            <w:r w:rsidRPr="001F4300">
              <w:rPr>
                <w:bCs/>
                <w:iCs/>
              </w:rPr>
              <w:t xml:space="preserve"> LTE carrier. If the UE supports this feature, the UE needs to report </w:t>
            </w:r>
            <w:r w:rsidRPr="001F4300">
              <w:rPr>
                <w:bCs/>
                <w:i/>
                <w:iCs/>
              </w:rPr>
              <w:t>multipleRateMatchingEUTRA-CRS-r16</w:t>
            </w:r>
            <w:r w:rsidRPr="001F4300">
              <w:rPr>
                <w:bCs/>
                <w:iCs/>
              </w:rPr>
              <w:t>.</w:t>
            </w:r>
          </w:p>
        </w:tc>
        <w:tc>
          <w:tcPr>
            <w:tcW w:w="709" w:type="dxa"/>
          </w:tcPr>
          <w:p w14:paraId="4B48B30E" w14:textId="77777777" w:rsidR="005D1426" w:rsidRPr="001F4300" w:rsidRDefault="005D1426" w:rsidP="006C101A">
            <w:pPr>
              <w:pStyle w:val="TAL"/>
              <w:jc w:val="center"/>
              <w:rPr>
                <w:rFonts w:cs="Arial"/>
                <w:bCs/>
                <w:iCs/>
                <w:szCs w:val="18"/>
              </w:rPr>
            </w:pPr>
            <w:r w:rsidRPr="001F4300">
              <w:rPr>
                <w:bCs/>
                <w:iCs/>
              </w:rPr>
              <w:t>Band</w:t>
            </w:r>
          </w:p>
        </w:tc>
        <w:tc>
          <w:tcPr>
            <w:tcW w:w="567" w:type="dxa"/>
          </w:tcPr>
          <w:p w14:paraId="3F09FD99" w14:textId="77777777" w:rsidR="005D1426" w:rsidRPr="001F4300" w:rsidRDefault="005D1426" w:rsidP="006C101A">
            <w:pPr>
              <w:pStyle w:val="TAL"/>
              <w:jc w:val="center"/>
              <w:rPr>
                <w:rFonts w:cs="Arial"/>
                <w:bCs/>
                <w:iCs/>
                <w:szCs w:val="18"/>
              </w:rPr>
            </w:pPr>
            <w:r w:rsidRPr="001F4300">
              <w:rPr>
                <w:bCs/>
                <w:iCs/>
              </w:rPr>
              <w:t>No</w:t>
            </w:r>
          </w:p>
        </w:tc>
        <w:tc>
          <w:tcPr>
            <w:tcW w:w="709" w:type="dxa"/>
          </w:tcPr>
          <w:p w14:paraId="7D52A46E" w14:textId="77777777" w:rsidR="005D1426" w:rsidRPr="001F4300" w:rsidRDefault="005D1426" w:rsidP="006C101A">
            <w:pPr>
              <w:pStyle w:val="TAL"/>
              <w:jc w:val="center"/>
              <w:rPr>
                <w:rFonts w:cs="Arial"/>
                <w:bCs/>
                <w:iCs/>
                <w:szCs w:val="18"/>
              </w:rPr>
            </w:pPr>
            <w:r w:rsidRPr="001F4300">
              <w:rPr>
                <w:bCs/>
                <w:iCs/>
              </w:rPr>
              <w:t>N/A</w:t>
            </w:r>
          </w:p>
        </w:tc>
        <w:tc>
          <w:tcPr>
            <w:tcW w:w="728" w:type="dxa"/>
          </w:tcPr>
          <w:p w14:paraId="667B0599" w14:textId="77777777" w:rsidR="005D1426" w:rsidRPr="001F4300" w:rsidRDefault="005D1426" w:rsidP="006C101A">
            <w:pPr>
              <w:pStyle w:val="TAL"/>
              <w:jc w:val="center"/>
              <w:rPr>
                <w:rFonts w:cs="Arial"/>
                <w:bCs/>
                <w:iCs/>
                <w:szCs w:val="18"/>
              </w:rPr>
            </w:pPr>
            <w:r w:rsidRPr="001F4300">
              <w:t>FR1 only</w:t>
            </w:r>
          </w:p>
        </w:tc>
      </w:tr>
    </w:tbl>
    <w:p w14:paraId="3D0FFAE6" w14:textId="488C0C4E" w:rsidR="005D1426" w:rsidRDefault="005D1426" w:rsidP="001650C1">
      <w:pPr>
        <w:jc w:val="both"/>
        <w:rPr>
          <w:lang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7392" w:rsidRPr="001F4300" w14:paraId="2E47D1A8" w14:textId="77777777" w:rsidTr="006C101A">
        <w:trPr>
          <w:cantSplit/>
          <w:tblHeader/>
        </w:trPr>
        <w:tc>
          <w:tcPr>
            <w:tcW w:w="6917" w:type="dxa"/>
          </w:tcPr>
          <w:p w14:paraId="052BBC3E" w14:textId="77777777" w:rsidR="00417392" w:rsidRPr="001F4300" w:rsidRDefault="00417392" w:rsidP="006C101A">
            <w:pPr>
              <w:pStyle w:val="TAL"/>
              <w:rPr>
                <w:b/>
                <w:i/>
              </w:rPr>
            </w:pPr>
            <w:r w:rsidRPr="001F4300">
              <w:rPr>
                <w:b/>
                <w:i/>
              </w:rPr>
              <w:t>separateCRS-RateMatching-r16</w:t>
            </w:r>
          </w:p>
          <w:p w14:paraId="79E14833" w14:textId="77777777" w:rsidR="00417392" w:rsidRPr="001F4300" w:rsidRDefault="00417392" w:rsidP="006C101A">
            <w:pPr>
              <w:pStyle w:val="TAL"/>
              <w:rPr>
                <w:b/>
                <w:i/>
              </w:rPr>
            </w:pPr>
            <w:r w:rsidRPr="001F4300">
              <w:rPr>
                <w:bCs/>
                <w:iCs/>
              </w:rPr>
              <w:t xml:space="preserve">Indicates whether the UE supports rate match around configured CRS patterns which is associated with </w:t>
            </w:r>
            <w:proofErr w:type="spellStart"/>
            <w:r w:rsidRPr="001F4300">
              <w:rPr>
                <w:bCs/>
                <w:i/>
              </w:rPr>
              <w:t>CORESETPoolIndex</w:t>
            </w:r>
            <w:proofErr w:type="spellEnd"/>
            <w:r w:rsidRPr="001F4300">
              <w:rPr>
                <w:bCs/>
                <w:iCs/>
              </w:rPr>
              <w:t xml:space="preserve"> (if configured) and are applied to the PDSCH scheduled with a DCI detected on a CORESET with the same value of </w:t>
            </w:r>
            <w:proofErr w:type="spellStart"/>
            <w:r w:rsidRPr="001F4300">
              <w:rPr>
                <w:bCs/>
                <w:i/>
              </w:rPr>
              <w:t>CORESETPoolIndex</w:t>
            </w:r>
            <w:proofErr w:type="spellEnd"/>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p>
        </w:tc>
        <w:tc>
          <w:tcPr>
            <w:tcW w:w="709" w:type="dxa"/>
          </w:tcPr>
          <w:p w14:paraId="529BB6C6" w14:textId="77777777" w:rsidR="00417392" w:rsidRPr="001F4300" w:rsidRDefault="00417392" w:rsidP="006C101A">
            <w:pPr>
              <w:pStyle w:val="TAL"/>
              <w:jc w:val="center"/>
            </w:pPr>
            <w:r w:rsidRPr="001F4300">
              <w:t>Band</w:t>
            </w:r>
          </w:p>
        </w:tc>
        <w:tc>
          <w:tcPr>
            <w:tcW w:w="567" w:type="dxa"/>
          </w:tcPr>
          <w:p w14:paraId="3ABFB9A6" w14:textId="77777777" w:rsidR="00417392" w:rsidRPr="001F4300" w:rsidRDefault="00417392" w:rsidP="006C101A">
            <w:pPr>
              <w:pStyle w:val="TAL"/>
              <w:jc w:val="center"/>
            </w:pPr>
            <w:r w:rsidRPr="001F4300">
              <w:t>No</w:t>
            </w:r>
          </w:p>
        </w:tc>
        <w:tc>
          <w:tcPr>
            <w:tcW w:w="709" w:type="dxa"/>
          </w:tcPr>
          <w:p w14:paraId="6841E879" w14:textId="77777777" w:rsidR="00417392" w:rsidRPr="001F4300" w:rsidRDefault="00417392" w:rsidP="006C101A">
            <w:pPr>
              <w:pStyle w:val="TAL"/>
              <w:jc w:val="center"/>
              <w:rPr>
                <w:bCs/>
                <w:iCs/>
              </w:rPr>
            </w:pPr>
            <w:r w:rsidRPr="001F4300">
              <w:rPr>
                <w:bCs/>
                <w:iCs/>
              </w:rPr>
              <w:t>N/A</w:t>
            </w:r>
          </w:p>
        </w:tc>
        <w:tc>
          <w:tcPr>
            <w:tcW w:w="728" w:type="dxa"/>
          </w:tcPr>
          <w:p w14:paraId="43805BA0" w14:textId="77777777" w:rsidR="00417392" w:rsidRPr="001F4300" w:rsidRDefault="00417392" w:rsidP="006C101A">
            <w:pPr>
              <w:pStyle w:val="TAL"/>
              <w:jc w:val="center"/>
              <w:rPr>
                <w:bCs/>
                <w:iCs/>
              </w:rPr>
            </w:pPr>
            <w:r w:rsidRPr="001F4300">
              <w:rPr>
                <w:bCs/>
                <w:iCs/>
              </w:rPr>
              <w:t>FR1 only</w:t>
            </w:r>
          </w:p>
        </w:tc>
      </w:tr>
    </w:tbl>
    <w:p w14:paraId="3FC0E92C" w14:textId="77777777" w:rsidR="005D1426" w:rsidRDefault="005D1426" w:rsidP="001650C1">
      <w:pPr>
        <w:jc w:val="both"/>
        <w:rPr>
          <w:lang w:eastAsia="ja-JP"/>
        </w:rPr>
      </w:pPr>
    </w:p>
    <w:p w14:paraId="68936B2B" w14:textId="4821054C" w:rsidR="00E22141" w:rsidRPr="003805AB" w:rsidRDefault="0016439B" w:rsidP="001650C1">
      <w:pPr>
        <w:jc w:val="both"/>
        <w:rPr>
          <w:lang w:val="en-GB" w:eastAsia="ja-JP"/>
        </w:rPr>
      </w:pPr>
      <w:r>
        <w:rPr>
          <w:lang w:eastAsia="ja-JP"/>
        </w:rPr>
        <w:t>To enable two overlapping CRS rate matching patterns without multi-TRP</w:t>
      </w:r>
      <w:r w:rsidR="00CF61B8">
        <w:rPr>
          <w:lang w:eastAsia="ja-JP"/>
        </w:rPr>
        <w:t xml:space="preserve"> configuration/capability</w:t>
      </w:r>
      <w:r>
        <w:rPr>
          <w:lang w:eastAsia="ja-JP"/>
        </w:rPr>
        <w:t>, the yellow part can simply be deleted. However, in this case,</w:t>
      </w:r>
      <w:r w:rsidR="003805AB">
        <w:rPr>
          <w:lang w:eastAsia="ja-JP"/>
        </w:rPr>
        <w:t xml:space="preserve"> </w:t>
      </w:r>
      <w:r>
        <w:rPr>
          <w:lang w:eastAsia="ja-JP"/>
        </w:rPr>
        <w:t>a</w:t>
      </w:r>
      <w:r w:rsidR="003805AB">
        <w:rPr>
          <w:lang w:eastAsia="ja-JP"/>
        </w:rPr>
        <w:t xml:space="preserve"> UE indicating support of </w:t>
      </w:r>
      <w:r w:rsidR="003805AB" w:rsidRPr="00F3507C">
        <w:rPr>
          <w:i/>
          <w:iCs/>
          <w:lang w:eastAsia="ja-JP"/>
        </w:rPr>
        <w:t>overlapRateMatchingEUTRA-CRS-r16</w:t>
      </w:r>
      <w:r w:rsidR="003805AB">
        <w:rPr>
          <w:lang w:eastAsia="ja-JP"/>
        </w:rPr>
        <w:t xml:space="preserve"> is supposed to support two overlapping CRS rate-matching patterns without </w:t>
      </w:r>
      <w:r w:rsidR="00B428D2">
        <w:rPr>
          <w:lang w:eastAsia="ja-JP"/>
        </w:rPr>
        <w:t xml:space="preserve">configuration of </w:t>
      </w:r>
      <w:proofErr w:type="spellStart"/>
      <w:r w:rsidR="003805AB" w:rsidRPr="00F3507C">
        <w:rPr>
          <w:i/>
          <w:iCs/>
          <w:lang w:eastAsia="ja-JP"/>
        </w:rPr>
        <w:t>coresetPoolIndex</w:t>
      </w:r>
      <w:proofErr w:type="spellEnd"/>
      <w:r w:rsidR="003805AB">
        <w:rPr>
          <w:lang w:eastAsia="ja-JP"/>
        </w:rPr>
        <w:t xml:space="preserve"> = 1. Therefore, </w:t>
      </w:r>
      <w:r w:rsidR="00F3507C">
        <w:rPr>
          <w:lang w:eastAsia="ja-JP"/>
        </w:rPr>
        <w:t xml:space="preserve">if the yellow parts are </w:t>
      </w:r>
      <w:r w:rsidR="00164F3C">
        <w:rPr>
          <w:lang w:eastAsia="ja-JP"/>
        </w:rPr>
        <w:t xml:space="preserve">to be </w:t>
      </w:r>
      <w:r w:rsidR="00F3507C">
        <w:rPr>
          <w:lang w:eastAsia="ja-JP"/>
        </w:rPr>
        <w:t xml:space="preserve">deleted, it should be clarified that </w:t>
      </w:r>
      <w:r>
        <w:rPr>
          <w:lang w:eastAsia="ja-JP"/>
        </w:rPr>
        <w:t xml:space="preserve">support of </w:t>
      </w:r>
      <w:r w:rsidR="00E725EF">
        <w:rPr>
          <w:lang w:eastAsia="ja-JP"/>
        </w:rPr>
        <w:t xml:space="preserve">two overlapping CRS rate-matching patterns according to </w:t>
      </w:r>
      <w:r>
        <w:rPr>
          <w:lang w:eastAsia="ja-JP"/>
        </w:rPr>
        <w:t xml:space="preserve">the legacy UE capability </w:t>
      </w:r>
      <w:r w:rsidR="00F3507C" w:rsidRPr="00F3507C">
        <w:rPr>
          <w:i/>
          <w:iCs/>
          <w:lang w:eastAsia="ja-JP"/>
        </w:rPr>
        <w:t>overlapRateMatchingEUTRA-CRS-r16</w:t>
      </w:r>
      <w:r w:rsidR="00F3507C">
        <w:rPr>
          <w:lang w:eastAsia="ja-JP"/>
        </w:rPr>
        <w:t xml:space="preserve"> </w:t>
      </w:r>
      <w:r w:rsidR="00E725EF">
        <w:rPr>
          <w:lang w:eastAsia="ja-JP"/>
        </w:rPr>
        <w:t>is subject to</w:t>
      </w:r>
      <w:r w:rsidR="00164F3C">
        <w:rPr>
          <w:lang w:eastAsia="ja-JP"/>
        </w:rPr>
        <w:t xml:space="preserve"> </w:t>
      </w:r>
      <w:r w:rsidR="00E725EF">
        <w:t xml:space="preserve">support of </w:t>
      </w:r>
      <w:r w:rsidR="00E725EF" w:rsidRPr="005D154B">
        <w:rPr>
          <w:i/>
          <w:iCs/>
        </w:rPr>
        <w:t>multiDCI-Multi-TRP-r16</w:t>
      </w:r>
      <w:r w:rsidR="00E725EF">
        <w:t xml:space="preserve"> and</w:t>
      </w:r>
      <w:r w:rsidR="00CF47E4" w:rsidRPr="00CF47E4">
        <w:t xml:space="preserve"> </w:t>
      </w:r>
      <w:r w:rsidR="00CF47E4">
        <w:t xml:space="preserve">the UE indicating this </w:t>
      </w:r>
      <w:r>
        <w:t xml:space="preserve">legacy </w:t>
      </w:r>
      <w:r w:rsidR="00CF47E4">
        <w:t xml:space="preserve">UE capability </w:t>
      </w:r>
      <w:r w:rsidRPr="00F3507C">
        <w:rPr>
          <w:i/>
          <w:iCs/>
          <w:lang w:eastAsia="ja-JP"/>
        </w:rPr>
        <w:t>overlapRateMatchingEUTRA-CRS-r16</w:t>
      </w:r>
      <w:r>
        <w:rPr>
          <w:lang w:eastAsia="ja-JP"/>
        </w:rPr>
        <w:t xml:space="preserve"> </w:t>
      </w:r>
      <w:r w:rsidR="00CF47E4">
        <w:t xml:space="preserve">can be configured with </w:t>
      </w:r>
      <w:r w:rsidR="00CF47E4" w:rsidRPr="005F582E">
        <w:rPr>
          <w:i/>
          <w:iCs/>
        </w:rPr>
        <w:t>lte-CRS-PatternList2</w:t>
      </w:r>
      <w:r w:rsidR="00CF47E4">
        <w:t xml:space="preserve"> only if there is at least one </w:t>
      </w:r>
      <w:proofErr w:type="spellStart"/>
      <w:r w:rsidR="00CF47E4" w:rsidRPr="00056080">
        <w:rPr>
          <w:i/>
          <w:iCs/>
        </w:rPr>
        <w:t>ControlResourceSet</w:t>
      </w:r>
      <w:proofErr w:type="spellEnd"/>
      <w:r w:rsidR="00CF47E4">
        <w:t xml:space="preserve"> in one DL BWP of this serving cell with </w:t>
      </w:r>
      <w:proofErr w:type="spellStart"/>
      <w:r w:rsidR="00CF47E4" w:rsidRPr="00056080">
        <w:rPr>
          <w:i/>
          <w:iCs/>
        </w:rPr>
        <w:t>coresetPoolIndex</w:t>
      </w:r>
      <w:proofErr w:type="spellEnd"/>
      <w:r w:rsidR="00CF47E4">
        <w:t xml:space="preserve"> set to 1.</w:t>
      </w:r>
    </w:p>
    <w:p w14:paraId="15C9F97D" w14:textId="77777777" w:rsidR="00E22141" w:rsidRDefault="00E22141" w:rsidP="001650C1">
      <w:pPr>
        <w:jc w:val="both"/>
        <w:rPr>
          <w:lang w:eastAsia="ja-JP"/>
        </w:rPr>
      </w:pPr>
    </w:p>
    <w:p w14:paraId="50B4AF45" w14:textId="7BF6F4CA" w:rsidR="00C71B17" w:rsidRDefault="00807607" w:rsidP="001650C1">
      <w:pPr>
        <w:jc w:val="both"/>
        <w:rPr>
          <w:lang w:eastAsia="ja-JP"/>
        </w:rPr>
      </w:pPr>
      <w:r w:rsidRPr="0016439B">
        <w:rPr>
          <w:rFonts w:hint="eastAsia"/>
          <w:b/>
          <w:bCs/>
          <w:u w:val="single"/>
          <w:lang w:eastAsia="ja-JP"/>
        </w:rPr>
        <w:t>P</w:t>
      </w:r>
      <w:r w:rsidRPr="0016439B">
        <w:rPr>
          <w:b/>
          <w:bCs/>
          <w:u w:val="single"/>
          <w:lang w:eastAsia="ja-JP"/>
        </w:rPr>
        <w:t>roposal</w:t>
      </w:r>
      <w:r>
        <w:rPr>
          <w:lang w:eastAsia="ja-JP"/>
        </w:rPr>
        <w:t>:</w:t>
      </w:r>
    </w:p>
    <w:p w14:paraId="2996FE30" w14:textId="204E148D" w:rsidR="00807607" w:rsidRDefault="00807607" w:rsidP="00807607">
      <w:pPr>
        <w:pStyle w:val="ListParagraph"/>
        <w:numPr>
          <w:ilvl w:val="0"/>
          <w:numId w:val="41"/>
        </w:numPr>
        <w:ind w:leftChars="0"/>
        <w:jc w:val="both"/>
        <w:rPr>
          <w:lang w:eastAsia="ja-JP"/>
        </w:rPr>
      </w:pPr>
      <w:r>
        <w:rPr>
          <w:lang w:eastAsia="ja-JP"/>
        </w:rPr>
        <w:t xml:space="preserve">A UE can be configured with </w:t>
      </w:r>
      <w:r w:rsidRPr="0016439B">
        <w:rPr>
          <w:i/>
          <w:iCs/>
          <w:lang w:eastAsia="ja-JP"/>
        </w:rPr>
        <w:t>lte-CRS-PatternList1</w:t>
      </w:r>
      <w:r>
        <w:rPr>
          <w:lang w:eastAsia="ja-JP"/>
        </w:rPr>
        <w:t xml:space="preserve"> and </w:t>
      </w:r>
      <w:r w:rsidRPr="0016439B">
        <w:rPr>
          <w:i/>
          <w:iCs/>
          <w:lang w:eastAsia="ja-JP"/>
        </w:rPr>
        <w:t>lte-CRS-PatternList2</w:t>
      </w:r>
      <w:r>
        <w:rPr>
          <w:lang w:eastAsia="ja-JP"/>
        </w:rPr>
        <w:t xml:space="preserve"> without </w:t>
      </w:r>
      <w:proofErr w:type="spellStart"/>
      <w:r w:rsidRPr="0016439B">
        <w:rPr>
          <w:i/>
          <w:iCs/>
          <w:lang w:eastAsia="ja-JP"/>
        </w:rPr>
        <w:t>coresetPoolIndex</w:t>
      </w:r>
      <w:proofErr w:type="spellEnd"/>
      <w:r>
        <w:rPr>
          <w:lang w:eastAsia="ja-JP"/>
        </w:rPr>
        <w:t xml:space="preserve"> being configured</w:t>
      </w:r>
    </w:p>
    <w:p w14:paraId="081A6702" w14:textId="77777777" w:rsidR="00BA0F4C" w:rsidRPr="00BA0F4C" w:rsidRDefault="00BA0F4C" w:rsidP="00BA0F4C">
      <w:pPr>
        <w:pStyle w:val="ListParagraph"/>
        <w:numPr>
          <w:ilvl w:val="1"/>
          <w:numId w:val="41"/>
        </w:numPr>
        <w:ind w:leftChars="0"/>
        <w:jc w:val="both"/>
        <w:rPr>
          <w:lang w:eastAsia="ja-JP"/>
        </w:rPr>
      </w:pPr>
      <w:r w:rsidRPr="00BA0F4C">
        <w:rPr>
          <w:lang w:eastAsia="ja-JP"/>
        </w:rPr>
        <w:t xml:space="preserve">The </w:t>
      </w:r>
      <w:r w:rsidRPr="00BA0F4C">
        <w:rPr>
          <w:i/>
          <w:iCs/>
          <w:lang w:eastAsia="ja-JP"/>
        </w:rPr>
        <w:t>n</w:t>
      </w:r>
      <w:r w:rsidRPr="00BA0F4C">
        <w:rPr>
          <w:lang w:eastAsia="ja-JP"/>
        </w:rPr>
        <w:t>-</w:t>
      </w:r>
      <w:proofErr w:type="spellStart"/>
      <w:r w:rsidRPr="00BA0F4C">
        <w:rPr>
          <w:lang w:eastAsia="ja-JP"/>
        </w:rPr>
        <w:t>th</w:t>
      </w:r>
      <w:proofErr w:type="spellEnd"/>
      <w:r w:rsidRPr="00BA0F4C">
        <w:rPr>
          <w:lang w:eastAsia="ja-JP"/>
        </w:rPr>
        <w:t xml:space="preserve"> LTE CRS pattern in </w:t>
      </w:r>
      <w:r w:rsidRPr="00BA0F4C">
        <w:rPr>
          <w:i/>
          <w:iCs/>
          <w:lang w:eastAsia="ja-JP"/>
        </w:rPr>
        <w:t>lte-CRS-PatternList2</w:t>
      </w:r>
      <w:r w:rsidRPr="00BA0F4C">
        <w:rPr>
          <w:lang w:eastAsia="ja-JP"/>
        </w:rPr>
        <w:t xml:space="preserve"> shall be fully overlapping in frequency with the </w:t>
      </w:r>
      <w:r w:rsidRPr="00BA0F4C">
        <w:rPr>
          <w:i/>
          <w:iCs/>
          <w:lang w:eastAsia="ja-JP"/>
        </w:rPr>
        <w:t>n</w:t>
      </w:r>
      <w:r w:rsidRPr="00BA0F4C">
        <w:rPr>
          <w:lang w:eastAsia="ja-JP"/>
        </w:rPr>
        <w:t>-</w:t>
      </w:r>
      <w:proofErr w:type="spellStart"/>
      <w:r w:rsidRPr="00BA0F4C">
        <w:rPr>
          <w:lang w:eastAsia="ja-JP"/>
        </w:rPr>
        <w:t>th</w:t>
      </w:r>
      <w:proofErr w:type="spellEnd"/>
      <w:r w:rsidRPr="00BA0F4C">
        <w:rPr>
          <w:lang w:eastAsia="ja-JP"/>
        </w:rPr>
        <w:t xml:space="preserve"> LTE CRS pattern in </w:t>
      </w:r>
      <w:r w:rsidRPr="00BA0F4C">
        <w:rPr>
          <w:i/>
          <w:iCs/>
          <w:lang w:eastAsia="ja-JP"/>
        </w:rPr>
        <w:t>lte-CRS-PatternList1</w:t>
      </w:r>
      <w:r w:rsidRPr="00BA0F4C">
        <w:rPr>
          <w:lang w:eastAsia="ja-JP"/>
        </w:rPr>
        <w:t xml:space="preserve"> (same rule as the existing multiple overlapping LTE-CRS patterns for m-DCI m-TRP)</w:t>
      </w:r>
    </w:p>
    <w:p w14:paraId="6E7725E2" w14:textId="6620E188" w:rsidR="00807607" w:rsidRDefault="00BA0F4C" w:rsidP="00BA0F4C">
      <w:pPr>
        <w:pStyle w:val="ListParagraph"/>
        <w:numPr>
          <w:ilvl w:val="0"/>
          <w:numId w:val="41"/>
        </w:numPr>
        <w:ind w:leftChars="0"/>
        <w:jc w:val="both"/>
        <w:rPr>
          <w:lang w:eastAsia="ja-JP"/>
        </w:rPr>
      </w:pPr>
      <w:r>
        <w:rPr>
          <w:lang w:eastAsia="ja-JP"/>
        </w:rPr>
        <w:t xml:space="preserve">Introduce corresponding </w:t>
      </w:r>
      <w:r w:rsidR="005F582E">
        <w:rPr>
          <w:lang w:eastAsia="ja-JP"/>
        </w:rPr>
        <w:t xml:space="preserve">new </w:t>
      </w:r>
      <w:r>
        <w:rPr>
          <w:lang w:eastAsia="ja-JP"/>
        </w:rPr>
        <w:t>UE capability</w:t>
      </w:r>
    </w:p>
    <w:p w14:paraId="7B13C598" w14:textId="375326D5" w:rsidR="00BA0F4C" w:rsidRDefault="00BA0F4C" w:rsidP="00BA0F4C">
      <w:pPr>
        <w:pStyle w:val="ListParagraph"/>
        <w:numPr>
          <w:ilvl w:val="1"/>
          <w:numId w:val="41"/>
        </w:numPr>
        <w:ind w:leftChars="0"/>
        <w:jc w:val="both"/>
        <w:rPr>
          <w:lang w:eastAsia="ja-JP"/>
        </w:rPr>
      </w:pPr>
      <w:r w:rsidRPr="00BA0F4C">
        <w:rPr>
          <w:lang w:eastAsia="ja-JP"/>
        </w:rPr>
        <w:t xml:space="preserve">NW </w:t>
      </w:r>
      <w:r w:rsidR="005F582E">
        <w:rPr>
          <w:lang w:eastAsia="ja-JP"/>
        </w:rPr>
        <w:t xml:space="preserve">can </w:t>
      </w:r>
      <w:r w:rsidRPr="00BA0F4C">
        <w:rPr>
          <w:lang w:eastAsia="ja-JP"/>
        </w:rPr>
        <w:t xml:space="preserve">configure </w:t>
      </w:r>
      <w:r w:rsidRPr="00BA0F4C">
        <w:rPr>
          <w:i/>
          <w:iCs/>
          <w:lang w:eastAsia="ja-JP"/>
        </w:rPr>
        <w:t>lte-CRS-PatternList1</w:t>
      </w:r>
      <w:r w:rsidRPr="00BA0F4C">
        <w:rPr>
          <w:lang w:eastAsia="ja-JP"/>
        </w:rPr>
        <w:t xml:space="preserve"> and </w:t>
      </w:r>
      <w:r w:rsidRPr="00BA0F4C">
        <w:rPr>
          <w:i/>
          <w:iCs/>
          <w:lang w:eastAsia="ja-JP"/>
        </w:rPr>
        <w:t>lte-CRS-PatternList2</w:t>
      </w:r>
      <w:r w:rsidRPr="00BA0F4C">
        <w:rPr>
          <w:lang w:eastAsia="ja-JP"/>
        </w:rPr>
        <w:t xml:space="preserve"> without </w:t>
      </w:r>
      <w:proofErr w:type="spellStart"/>
      <w:r w:rsidRPr="00BA0F4C">
        <w:rPr>
          <w:i/>
          <w:iCs/>
          <w:lang w:eastAsia="ja-JP"/>
        </w:rPr>
        <w:t>coresetPoolIndex</w:t>
      </w:r>
      <w:proofErr w:type="spellEnd"/>
      <w:r w:rsidRPr="00BA0F4C">
        <w:rPr>
          <w:lang w:eastAsia="ja-JP"/>
        </w:rPr>
        <w:t xml:space="preserve"> only if the UE indicates support of </w:t>
      </w:r>
      <w:r w:rsidR="005F582E">
        <w:rPr>
          <w:lang w:eastAsia="ja-JP"/>
        </w:rPr>
        <w:t>this capability</w:t>
      </w:r>
    </w:p>
    <w:p w14:paraId="1AA914D4" w14:textId="16844E9D" w:rsidR="00D14C3B" w:rsidRPr="00BA0F4C" w:rsidRDefault="00D14C3B" w:rsidP="00D14C3B">
      <w:pPr>
        <w:pStyle w:val="ListParagraph"/>
        <w:numPr>
          <w:ilvl w:val="0"/>
          <w:numId w:val="41"/>
        </w:numPr>
        <w:ind w:leftChars="0"/>
        <w:jc w:val="both"/>
        <w:rPr>
          <w:lang w:eastAsia="ja-JP"/>
        </w:rPr>
      </w:pPr>
      <w:r>
        <w:rPr>
          <w:lang w:eastAsia="ja-JP"/>
        </w:rPr>
        <w:t xml:space="preserve">Clarify that </w:t>
      </w:r>
      <w:r w:rsidR="00D069C5">
        <w:rPr>
          <w:lang w:eastAsia="ja-JP"/>
        </w:rPr>
        <w:t xml:space="preserve">the Rel-16 UE capability </w:t>
      </w:r>
      <w:r w:rsidRPr="00D14C3B">
        <w:rPr>
          <w:i/>
          <w:iCs/>
        </w:rPr>
        <w:t>overlapRateMatchingEUTRA-CRS-r16</w:t>
      </w:r>
      <w:r w:rsidRPr="00D14C3B">
        <w:t xml:space="preserve"> </w:t>
      </w:r>
      <w:r w:rsidR="00D069C5">
        <w:t xml:space="preserve">is subject to </w:t>
      </w:r>
      <w:r w:rsidR="00C035F9">
        <w:t xml:space="preserve">support of </w:t>
      </w:r>
      <w:r w:rsidR="00C035F9" w:rsidRPr="005D154B">
        <w:rPr>
          <w:i/>
          <w:iCs/>
        </w:rPr>
        <w:t>multiDCI-</w:t>
      </w:r>
      <w:proofErr w:type="gramStart"/>
      <w:r w:rsidR="00C035F9" w:rsidRPr="005D154B">
        <w:rPr>
          <w:i/>
          <w:iCs/>
        </w:rPr>
        <w:t>Multi-TRP</w:t>
      </w:r>
      <w:proofErr w:type="gramEnd"/>
      <w:r w:rsidR="00C035F9" w:rsidRPr="005D154B">
        <w:rPr>
          <w:i/>
          <w:iCs/>
        </w:rPr>
        <w:t>-r16</w:t>
      </w:r>
      <w:r w:rsidR="00C035F9">
        <w:t xml:space="preserve"> and </w:t>
      </w:r>
      <w:r w:rsidR="005D154B">
        <w:t xml:space="preserve">the UE indicating this </w:t>
      </w:r>
      <w:r w:rsidR="00485AB3">
        <w:t xml:space="preserve">Rel-16 </w:t>
      </w:r>
      <w:r w:rsidR="005D154B">
        <w:t xml:space="preserve">UE capability can be configured with </w:t>
      </w:r>
      <w:r w:rsidR="003E4677" w:rsidRPr="005F582E">
        <w:rPr>
          <w:i/>
          <w:iCs/>
        </w:rPr>
        <w:t>lte-CRS-PatternList2</w:t>
      </w:r>
      <w:r w:rsidR="003E4677">
        <w:t xml:space="preserve"> </w:t>
      </w:r>
      <w:r w:rsidR="00163ECE">
        <w:t xml:space="preserve">only if </w:t>
      </w:r>
      <w:r w:rsidR="00056080">
        <w:t xml:space="preserve">there is </w:t>
      </w:r>
      <w:r w:rsidR="00163ECE">
        <w:t xml:space="preserve">at least one </w:t>
      </w:r>
      <w:proofErr w:type="spellStart"/>
      <w:r w:rsidR="00163ECE" w:rsidRPr="00056080">
        <w:rPr>
          <w:i/>
          <w:iCs/>
        </w:rPr>
        <w:t>ControlResourceSet</w:t>
      </w:r>
      <w:proofErr w:type="spellEnd"/>
      <w:r w:rsidR="00163ECE">
        <w:t xml:space="preserve"> in one DL BWP of this serving cell with </w:t>
      </w:r>
      <w:proofErr w:type="spellStart"/>
      <w:r w:rsidR="008031D9" w:rsidRPr="00056080">
        <w:rPr>
          <w:i/>
          <w:iCs/>
        </w:rPr>
        <w:t>coresetPoolIndex</w:t>
      </w:r>
      <w:proofErr w:type="spellEnd"/>
      <w:r w:rsidR="008031D9">
        <w:t xml:space="preserve"> </w:t>
      </w:r>
      <w:r w:rsidR="00163ECE">
        <w:t>set to</w:t>
      </w:r>
      <w:r w:rsidR="008031D9">
        <w:t xml:space="preserve"> 1</w:t>
      </w:r>
    </w:p>
    <w:p w14:paraId="0E731012" w14:textId="63953785" w:rsidR="00BA0F4C" w:rsidRDefault="00BA0F4C" w:rsidP="00BA0F4C">
      <w:pPr>
        <w:jc w:val="both"/>
        <w:rPr>
          <w:lang w:eastAsia="ja-JP"/>
        </w:rPr>
      </w:pPr>
    </w:p>
    <w:p w14:paraId="279060AE" w14:textId="607D5727" w:rsidR="000D3B84" w:rsidRDefault="00D42865" w:rsidP="00BA0F4C">
      <w:pPr>
        <w:jc w:val="both"/>
        <w:rPr>
          <w:lang w:eastAsia="ja-JP"/>
        </w:rPr>
      </w:pPr>
      <w:r>
        <w:rPr>
          <w:lang w:eastAsia="ja-JP"/>
        </w:rPr>
        <w:t xml:space="preserve">Currently, </w:t>
      </w:r>
      <w:r w:rsidR="00B56CD2">
        <w:rPr>
          <w:lang w:eastAsia="ja-JP"/>
        </w:rPr>
        <w:t>CRS rate matching pattern</w:t>
      </w:r>
      <w:r w:rsidR="004B7FC7">
        <w:rPr>
          <w:lang w:eastAsia="ja-JP"/>
        </w:rPr>
        <w:t xml:space="preserve"> is</w:t>
      </w:r>
      <w:r w:rsidR="003B43F5">
        <w:rPr>
          <w:lang w:eastAsia="ja-JP"/>
        </w:rPr>
        <w:t xml:space="preserve"> </w:t>
      </w:r>
      <w:r>
        <w:rPr>
          <w:lang w:eastAsia="ja-JP"/>
        </w:rPr>
        <w:t xml:space="preserve">based on </w:t>
      </w:r>
      <w:r w:rsidR="003B43F5">
        <w:rPr>
          <w:lang w:eastAsia="ja-JP"/>
        </w:rPr>
        <w:t>semi-static</w:t>
      </w:r>
      <w:r w:rsidR="004B7FC7">
        <w:rPr>
          <w:lang w:eastAsia="ja-JP"/>
        </w:rPr>
        <w:t>/RRC</w:t>
      </w:r>
      <w:r w:rsidR="003B43F5">
        <w:rPr>
          <w:lang w:eastAsia="ja-JP"/>
        </w:rPr>
        <w:t xml:space="preserve"> configurat</w:t>
      </w:r>
      <w:r>
        <w:rPr>
          <w:lang w:eastAsia="ja-JP"/>
        </w:rPr>
        <w:t>ion</w:t>
      </w:r>
      <w:r w:rsidR="003B43F5">
        <w:rPr>
          <w:lang w:eastAsia="ja-JP"/>
        </w:rPr>
        <w:t xml:space="preserve">. </w:t>
      </w:r>
      <w:r w:rsidR="00EC0513">
        <w:rPr>
          <w:lang w:eastAsia="ja-JP"/>
        </w:rPr>
        <w:t xml:space="preserve">Since </w:t>
      </w:r>
      <w:r w:rsidR="00E448BA">
        <w:rPr>
          <w:lang w:eastAsia="ja-JP"/>
        </w:rPr>
        <w:t>2</w:t>
      </w:r>
      <w:r w:rsidR="00E448BA" w:rsidRPr="00E448BA">
        <w:rPr>
          <w:vertAlign w:val="superscript"/>
          <w:lang w:eastAsia="ja-JP"/>
        </w:rPr>
        <w:t>nd</w:t>
      </w:r>
      <w:r w:rsidR="00E448BA">
        <w:rPr>
          <w:lang w:eastAsia="ja-JP"/>
        </w:rPr>
        <w:t xml:space="preserve"> CRS rate matching pattern</w:t>
      </w:r>
      <w:r w:rsidR="00EC0513">
        <w:rPr>
          <w:lang w:eastAsia="ja-JP"/>
        </w:rPr>
        <w:t xml:space="preserve"> is to address inter-cell interference from neighbor cell, </w:t>
      </w:r>
      <w:r w:rsidR="00B146ED">
        <w:rPr>
          <w:lang w:eastAsia="ja-JP"/>
        </w:rPr>
        <w:t>in general</w:t>
      </w:r>
      <w:r w:rsidR="00FA6303">
        <w:rPr>
          <w:lang w:eastAsia="ja-JP"/>
        </w:rPr>
        <w:t>,</w:t>
      </w:r>
      <w:r w:rsidR="00B146ED">
        <w:rPr>
          <w:lang w:eastAsia="ja-JP"/>
        </w:rPr>
        <w:t xml:space="preserve"> </w:t>
      </w:r>
      <w:r w:rsidR="00FA6303">
        <w:rPr>
          <w:lang w:eastAsia="ja-JP"/>
        </w:rPr>
        <w:t xml:space="preserve">it should be enabled only if the UE </w:t>
      </w:r>
      <w:r w:rsidR="00391393">
        <w:rPr>
          <w:lang w:eastAsia="ja-JP"/>
        </w:rPr>
        <w:t>observes strong</w:t>
      </w:r>
      <w:r w:rsidR="00FA6303">
        <w:rPr>
          <w:lang w:eastAsia="ja-JP"/>
        </w:rPr>
        <w:t xml:space="preserve"> inter-cell interference. </w:t>
      </w:r>
      <w:r w:rsidR="00E0699B">
        <w:rPr>
          <w:lang w:eastAsia="ja-JP"/>
        </w:rPr>
        <w:t>A certain flexibility is necessary to achieve the benefit of 2</w:t>
      </w:r>
      <w:r w:rsidR="00E0699B" w:rsidRPr="00E0699B">
        <w:rPr>
          <w:vertAlign w:val="superscript"/>
          <w:lang w:eastAsia="ja-JP"/>
        </w:rPr>
        <w:t>nd</w:t>
      </w:r>
      <w:r w:rsidR="00E0699B">
        <w:rPr>
          <w:lang w:eastAsia="ja-JP"/>
        </w:rPr>
        <w:t xml:space="preserve"> CRS rate matching </w:t>
      </w:r>
      <w:proofErr w:type="gramStart"/>
      <w:r w:rsidR="00E0699B">
        <w:rPr>
          <w:lang w:eastAsia="ja-JP"/>
        </w:rPr>
        <w:t>pattern in reality</w:t>
      </w:r>
      <w:proofErr w:type="gramEnd"/>
      <w:r w:rsidR="000E2F12">
        <w:rPr>
          <w:lang w:eastAsia="ja-JP"/>
        </w:rPr>
        <w:t xml:space="preserve">. </w:t>
      </w:r>
      <w:r w:rsidR="004E5891">
        <w:rPr>
          <w:lang w:eastAsia="ja-JP"/>
        </w:rPr>
        <w:t>DCI indication of CRS rate matching pattern(s) could be a</w:t>
      </w:r>
      <w:r w:rsidR="000D3B84">
        <w:rPr>
          <w:lang w:eastAsia="ja-JP"/>
        </w:rPr>
        <w:t>n option to achieve this.</w:t>
      </w:r>
    </w:p>
    <w:p w14:paraId="47667F1F" w14:textId="77777777" w:rsidR="003B1EC0" w:rsidRDefault="003B1EC0" w:rsidP="00BA0F4C">
      <w:pPr>
        <w:jc w:val="both"/>
        <w:rPr>
          <w:lang w:eastAsia="ja-JP"/>
        </w:rPr>
      </w:pPr>
    </w:p>
    <w:p w14:paraId="30313E5F" w14:textId="3FBD11DB" w:rsidR="00F36233" w:rsidRPr="00D115A0" w:rsidRDefault="00F36233" w:rsidP="006174F6">
      <w:pPr>
        <w:pStyle w:val="Heading1"/>
        <w:numPr>
          <w:ilvl w:val="0"/>
          <w:numId w:val="5"/>
        </w:numPr>
        <w:rPr>
          <w:b/>
          <w:lang w:eastAsia="ja-JP"/>
        </w:rPr>
      </w:pPr>
      <w:r>
        <w:rPr>
          <w:b/>
          <w:lang w:eastAsia="ja-JP"/>
        </w:rPr>
        <w:lastRenderedPageBreak/>
        <w:t>Conclusion</w:t>
      </w:r>
    </w:p>
    <w:p w14:paraId="0DBF4EA4" w14:textId="0A000A8B" w:rsidR="006B7A5E" w:rsidRDefault="006B7A5E" w:rsidP="001650C1">
      <w:pPr>
        <w:jc w:val="both"/>
        <w:rPr>
          <w:lang w:eastAsia="ja-JP"/>
        </w:rPr>
      </w:pPr>
    </w:p>
    <w:p w14:paraId="3EA1210E" w14:textId="29996F3D" w:rsidR="00FC12AF" w:rsidRDefault="00FC12AF" w:rsidP="001650C1">
      <w:pPr>
        <w:jc w:val="both"/>
        <w:rPr>
          <w:lang w:eastAsia="ja-JP"/>
        </w:rPr>
      </w:pPr>
      <w:r>
        <w:rPr>
          <w:rFonts w:hint="eastAsia"/>
          <w:lang w:eastAsia="ja-JP"/>
        </w:rPr>
        <w:t>I</w:t>
      </w:r>
      <w:r>
        <w:rPr>
          <w:lang w:eastAsia="ja-JP"/>
        </w:rPr>
        <w:t xml:space="preserve">n this contribution, support for two overlapping CRS rate-matching patterns </w:t>
      </w:r>
      <w:r w:rsidR="00251E0D">
        <w:rPr>
          <w:lang w:eastAsia="ja-JP"/>
        </w:rPr>
        <w:t>was discussed. Following is our proposal.</w:t>
      </w:r>
    </w:p>
    <w:p w14:paraId="15EEE106" w14:textId="083B735B" w:rsidR="00485AB3" w:rsidRDefault="00485AB3" w:rsidP="001650C1">
      <w:pPr>
        <w:jc w:val="both"/>
        <w:rPr>
          <w:lang w:eastAsia="ja-JP"/>
        </w:rPr>
      </w:pPr>
    </w:p>
    <w:p w14:paraId="7174D436" w14:textId="77777777" w:rsidR="008F79BB" w:rsidRDefault="008F79BB" w:rsidP="008F79BB">
      <w:pPr>
        <w:jc w:val="both"/>
        <w:rPr>
          <w:lang w:eastAsia="ja-JP"/>
        </w:rPr>
      </w:pPr>
      <w:r w:rsidRPr="0016439B">
        <w:rPr>
          <w:rFonts w:hint="eastAsia"/>
          <w:b/>
          <w:bCs/>
          <w:u w:val="single"/>
          <w:lang w:eastAsia="ja-JP"/>
        </w:rPr>
        <w:t>P</w:t>
      </w:r>
      <w:r w:rsidRPr="0016439B">
        <w:rPr>
          <w:b/>
          <w:bCs/>
          <w:u w:val="single"/>
          <w:lang w:eastAsia="ja-JP"/>
        </w:rPr>
        <w:t>roposal</w:t>
      </w:r>
      <w:r>
        <w:rPr>
          <w:lang w:eastAsia="ja-JP"/>
        </w:rPr>
        <w:t>:</w:t>
      </w:r>
    </w:p>
    <w:p w14:paraId="29FE1959" w14:textId="77777777" w:rsidR="008F79BB" w:rsidRDefault="008F79BB" w:rsidP="008F79BB">
      <w:pPr>
        <w:pStyle w:val="ListParagraph"/>
        <w:numPr>
          <w:ilvl w:val="0"/>
          <w:numId w:val="41"/>
        </w:numPr>
        <w:ind w:leftChars="0"/>
        <w:jc w:val="both"/>
        <w:rPr>
          <w:lang w:eastAsia="ja-JP"/>
        </w:rPr>
      </w:pPr>
      <w:r>
        <w:rPr>
          <w:lang w:eastAsia="ja-JP"/>
        </w:rPr>
        <w:t xml:space="preserve">A UE can be configured with </w:t>
      </w:r>
      <w:r w:rsidRPr="0016439B">
        <w:rPr>
          <w:i/>
          <w:iCs/>
          <w:lang w:eastAsia="ja-JP"/>
        </w:rPr>
        <w:t>lte-CRS-PatternList1</w:t>
      </w:r>
      <w:r>
        <w:rPr>
          <w:lang w:eastAsia="ja-JP"/>
        </w:rPr>
        <w:t xml:space="preserve"> and </w:t>
      </w:r>
      <w:r w:rsidRPr="0016439B">
        <w:rPr>
          <w:i/>
          <w:iCs/>
          <w:lang w:eastAsia="ja-JP"/>
        </w:rPr>
        <w:t>lte-CRS-PatternList2</w:t>
      </w:r>
      <w:r>
        <w:rPr>
          <w:lang w:eastAsia="ja-JP"/>
        </w:rPr>
        <w:t xml:space="preserve"> without </w:t>
      </w:r>
      <w:proofErr w:type="spellStart"/>
      <w:r w:rsidRPr="0016439B">
        <w:rPr>
          <w:i/>
          <w:iCs/>
          <w:lang w:eastAsia="ja-JP"/>
        </w:rPr>
        <w:t>coresetPoolIndex</w:t>
      </w:r>
      <w:proofErr w:type="spellEnd"/>
      <w:r>
        <w:rPr>
          <w:lang w:eastAsia="ja-JP"/>
        </w:rPr>
        <w:t xml:space="preserve"> being configured</w:t>
      </w:r>
    </w:p>
    <w:p w14:paraId="141F3D62" w14:textId="77777777" w:rsidR="008F79BB" w:rsidRPr="00BA0F4C" w:rsidRDefault="008F79BB" w:rsidP="008F79BB">
      <w:pPr>
        <w:pStyle w:val="ListParagraph"/>
        <w:numPr>
          <w:ilvl w:val="1"/>
          <w:numId w:val="41"/>
        </w:numPr>
        <w:ind w:leftChars="0"/>
        <w:jc w:val="both"/>
        <w:rPr>
          <w:lang w:eastAsia="ja-JP"/>
        </w:rPr>
      </w:pPr>
      <w:r w:rsidRPr="00BA0F4C">
        <w:rPr>
          <w:lang w:eastAsia="ja-JP"/>
        </w:rPr>
        <w:t xml:space="preserve">The </w:t>
      </w:r>
      <w:r w:rsidRPr="00BA0F4C">
        <w:rPr>
          <w:i/>
          <w:iCs/>
          <w:lang w:eastAsia="ja-JP"/>
        </w:rPr>
        <w:t>n</w:t>
      </w:r>
      <w:r w:rsidRPr="00BA0F4C">
        <w:rPr>
          <w:lang w:eastAsia="ja-JP"/>
        </w:rPr>
        <w:t>-</w:t>
      </w:r>
      <w:proofErr w:type="spellStart"/>
      <w:r w:rsidRPr="00BA0F4C">
        <w:rPr>
          <w:lang w:eastAsia="ja-JP"/>
        </w:rPr>
        <w:t>th</w:t>
      </w:r>
      <w:proofErr w:type="spellEnd"/>
      <w:r w:rsidRPr="00BA0F4C">
        <w:rPr>
          <w:lang w:eastAsia="ja-JP"/>
        </w:rPr>
        <w:t xml:space="preserve"> LTE CRS pattern in </w:t>
      </w:r>
      <w:r w:rsidRPr="00BA0F4C">
        <w:rPr>
          <w:i/>
          <w:iCs/>
          <w:lang w:eastAsia="ja-JP"/>
        </w:rPr>
        <w:t>lte-CRS-PatternList2</w:t>
      </w:r>
      <w:r w:rsidRPr="00BA0F4C">
        <w:rPr>
          <w:lang w:eastAsia="ja-JP"/>
        </w:rPr>
        <w:t xml:space="preserve"> shall be fully overlapping in frequency with the </w:t>
      </w:r>
      <w:r w:rsidRPr="00BA0F4C">
        <w:rPr>
          <w:i/>
          <w:iCs/>
          <w:lang w:eastAsia="ja-JP"/>
        </w:rPr>
        <w:t>n</w:t>
      </w:r>
      <w:r w:rsidRPr="00BA0F4C">
        <w:rPr>
          <w:lang w:eastAsia="ja-JP"/>
        </w:rPr>
        <w:t>-</w:t>
      </w:r>
      <w:proofErr w:type="spellStart"/>
      <w:r w:rsidRPr="00BA0F4C">
        <w:rPr>
          <w:lang w:eastAsia="ja-JP"/>
        </w:rPr>
        <w:t>th</w:t>
      </w:r>
      <w:proofErr w:type="spellEnd"/>
      <w:r w:rsidRPr="00BA0F4C">
        <w:rPr>
          <w:lang w:eastAsia="ja-JP"/>
        </w:rPr>
        <w:t xml:space="preserve"> LTE CRS pattern in </w:t>
      </w:r>
      <w:r w:rsidRPr="00BA0F4C">
        <w:rPr>
          <w:i/>
          <w:iCs/>
          <w:lang w:eastAsia="ja-JP"/>
        </w:rPr>
        <w:t>lte-CRS-PatternList1</w:t>
      </w:r>
      <w:r w:rsidRPr="00BA0F4C">
        <w:rPr>
          <w:lang w:eastAsia="ja-JP"/>
        </w:rPr>
        <w:t xml:space="preserve"> (same rule as the existing multiple overlapping LTE-CRS patterns for m-DCI m-TRP)</w:t>
      </w:r>
    </w:p>
    <w:p w14:paraId="0D82881C" w14:textId="77777777" w:rsidR="008F79BB" w:rsidRDefault="008F79BB" w:rsidP="008F79BB">
      <w:pPr>
        <w:pStyle w:val="ListParagraph"/>
        <w:numPr>
          <w:ilvl w:val="0"/>
          <w:numId w:val="41"/>
        </w:numPr>
        <w:ind w:leftChars="0"/>
        <w:jc w:val="both"/>
        <w:rPr>
          <w:lang w:eastAsia="ja-JP"/>
        </w:rPr>
      </w:pPr>
      <w:r>
        <w:rPr>
          <w:lang w:eastAsia="ja-JP"/>
        </w:rPr>
        <w:t>Introduce corresponding new UE capability</w:t>
      </w:r>
    </w:p>
    <w:p w14:paraId="63AC53CA" w14:textId="77777777" w:rsidR="008F79BB" w:rsidRDefault="008F79BB" w:rsidP="008F79BB">
      <w:pPr>
        <w:pStyle w:val="ListParagraph"/>
        <w:numPr>
          <w:ilvl w:val="1"/>
          <w:numId w:val="41"/>
        </w:numPr>
        <w:ind w:leftChars="0"/>
        <w:jc w:val="both"/>
        <w:rPr>
          <w:lang w:eastAsia="ja-JP"/>
        </w:rPr>
      </w:pPr>
      <w:r w:rsidRPr="00BA0F4C">
        <w:rPr>
          <w:lang w:eastAsia="ja-JP"/>
        </w:rPr>
        <w:t xml:space="preserve">NW </w:t>
      </w:r>
      <w:r>
        <w:rPr>
          <w:lang w:eastAsia="ja-JP"/>
        </w:rPr>
        <w:t xml:space="preserve">can </w:t>
      </w:r>
      <w:r w:rsidRPr="00BA0F4C">
        <w:rPr>
          <w:lang w:eastAsia="ja-JP"/>
        </w:rPr>
        <w:t xml:space="preserve">configure </w:t>
      </w:r>
      <w:r w:rsidRPr="00BA0F4C">
        <w:rPr>
          <w:i/>
          <w:iCs/>
          <w:lang w:eastAsia="ja-JP"/>
        </w:rPr>
        <w:t>lte-CRS-PatternList1</w:t>
      </w:r>
      <w:r w:rsidRPr="00BA0F4C">
        <w:rPr>
          <w:lang w:eastAsia="ja-JP"/>
        </w:rPr>
        <w:t xml:space="preserve"> and </w:t>
      </w:r>
      <w:r w:rsidRPr="00BA0F4C">
        <w:rPr>
          <w:i/>
          <w:iCs/>
          <w:lang w:eastAsia="ja-JP"/>
        </w:rPr>
        <w:t>lte-CRS-PatternList2</w:t>
      </w:r>
      <w:r w:rsidRPr="00BA0F4C">
        <w:rPr>
          <w:lang w:eastAsia="ja-JP"/>
        </w:rPr>
        <w:t xml:space="preserve"> without </w:t>
      </w:r>
      <w:proofErr w:type="spellStart"/>
      <w:r w:rsidRPr="00BA0F4C">
        <w:rPr>
          <w:i/>
          <w:iCs/>
          <w:lang w:eastAsia="ja-JP"/>
        </w:rPr>
        <w:t>coresetPoolIndex</w:t>
      </w:r>
      <w:proofErr w:type="spellEnd"/>
      <w:r w:rsidRPr="00BA0F4C">
        <w:rPr>
          <w:lang w:eastAsia="ja-JP"/>
        </w:rPr>
        <w:t xml:space="preserve"> only if the UE indicates support of </w:t>
      </w:r>
      <w:r>
        <w:rPr>
          <w:lang w:eastAsia="ja-JP"/>
        </w:rPr>
        <w:t>this capability</w:t>
      </w:r>
    </w:p>
    <w:p w14:paraId="6517605F" w14:textId="77777777" w:rsidR="008F79BB" w:rsidRPr="00BA0F4C" w:rsidRDefault="008F79BB" w:rsidP="008F79BB">
      <w:pPr>
        <w:pStyle w:val="ListParagraph"/>
        <w:numPr>
          <w:ilvl w:val="0"/>
          <w:numId w:val="41"/>
        </w:numPr>
        <w:ind w:leftChars="0"/>
        <w:jc w:val="both"/>
        <w:rPr>
          <w:lang w:eastAsia="ja-JP"/>
        </w:rPr>
      </w:pPr>
      <w:r>
        <w:rPr>
          <w:lang w:eastAsia="ja-JP"/>
        </w:rPr>
        <w:t xml:space="preserve">Clarify that the Rel-16 UE capability </w:t>
      </w:r>
      <w:r w:rsidRPr="00D14C3B">
        <w:rPr>
          <w:i/>
          <w:iCs/>
        </w:rPr>
        <w:t>overlapRateMatchingEUTRA-CRS-r16</w:t>
      </w:r>
      <w:r w:rsidRPr="00D14C3B">
        <w:t xml:space="preserve"> </w:t>
      </w:r>
      <w:r>
        <w:t xml:space="preserve">is subject to support of </w:t>
      </w:r>
      <w:r w:rsidRPr="005D154B">
        <w:rPr>
          <w:i/>
          <w:iCs/>
        </w:rPr>
        <w:t>multiDCI-</w:t>
      </w:r>
      <w:proofErr w:type="gramStart"/>
      <w:r w:rsidRPr="005D154B">
        <w:rPr>
          <w:i/>
          <w:iCs/>
        </w:rPr>
        <w:t>Multi-TRP</w:t>
      </w:r>
      <w:proofErr w:type="gramEnd"/>
      <w:r w:rsidRPr="005D154B">
        <w:rPr>
          <w:i/>
          <w:iCs/>
        </w:rPr>
        <w:t>-r16</w:t>
      </w:r>
      <w:r>
        <w:t xml:space="preserve"> and the UE indicating this Rel-16 UE capability can be configured with </w:t>
      </w:r>
      <w:r w:rsidRPr="005F582E">
        <w:rPr>
          <w:i/>
          <w:iCs/>
        </w:rPr>
        <w:t>lte-CRS-PatternList2</w:t>
      </w:r>
      <w:r>
        <w:t xml:space="preserve"> only if there is at least one </w:t>
      </w:r>
      <w:proofErr w:type="spellStart"/>
      <w:r w:rsidRPr="00056080">
        <w:rPr>
          <w:i/>
          <w:iCs/>
        </w:rPr>
        <w:t>ControlResourceSet</w:t>
      </w:r>
      <w:proofErr w:type="spellEnd"/>
      <w:r>
        <w:t xml:space="preserve"> in one DL BWP of this serving cell with </w:t>
      </w:r>
      <w:proofErr w:type="spellStart"/>
      <w:r w:rsidRPr="00056080">
        <w:rPr>
          <w:i/>
          <w:iCs/>
        </w:rPr>
        <w:t>coresetPoolIndex</w:t>
      </w:r>
      <w:proofErr w:type="spellEnd"/>
      <w:r>
        <w:t xml:space="preserve"> set to 1</w:t>
      </w:r>
    </w:p>
    <w:p w14:paraId="6BC52B2B" w14:textId="77777777" w:rsidR="00485AB3" w:rsidRPr="008F79BB" w:rsidRDefault="00485AB3" w:rsidP="001650C1">
      <w:pPr>
        <w:jc w:val="both"/>
        <w:rPr>
          <w:lang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3DF753F6" w14:textId="64C75964" w:rsidR="001D1A60" w:rsidRPr="00407069" w:rsidRDefault="001D1A60" w:rsidP="001D1A60">
      <w:pPr>
        <w:pStyle w:val="ListParagraph"/>
        <w:numPr>
          <w:ilvl w:val="0"/>
          <w:numId w:val="6"/>
        </w:numPr>
        <w:ind w:leftChars="0"/>
        <w:jc w:val="both"/>
        <w:rPr>
          <w:lang w:eastAsia="ja-JP"/>
        </w:rPr>
      </w:pPr>
      <w:r>
        <w:rPr>
          <w:rFonts w:hint="eastAsia"/>
          <w:lang w:eastAsia="ja-JP"/>
        </w:rPr>
        <w:t>R</w:t>
      </w:r>
      <w:r>
        <w:rPr>
          <w:lang w:eastAsia="ja-JP"/>
        </w:rPr>
        <w:t>P-213575, ‘New WI: Enhancement of NR Dynamic spectrum sharing (DSS),’ Ericsson</w:t>
      </w:r>
    </w:p>
    <w:sectPr w:rsidR="001D1A60"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0905F" w14:textId="77777777" w:rsidR="005F0DD4" w:rsidRDefault="005F0DD4" w:rsidP="00C36A51">
      <w:pPr>
        <w:spacing w:line="240" w:lineRule="auto"/>
      </w:pPr>
      <w:r>
        <w:separator/>
      </w:r>
    </w:p>
  </w:endnote>
  <w:endnote w:type="continuationSeparator" w:id="0">
    <w:p w14:paraId="1C50F3A6" w14:textId="77777777" w:rsidR="005F0DD4" w:rsidRDefault="005F0DD4" w:rsidP="00C36A51">
      <w:pPr>
        <w:spacing w:line="240" w:lineRule="auto"/>
      </w:pPr>
      <w:r>
        <w:continuationSeparator/>
      </w:r>
    </w:p>
  </w:endnote>
  <w:endnote w:type="continuationNotice" w:id="1">
    <w:p w14:paraId="597626DC" w14:textId="77777777" w:rsidR="005F0DD4" w:rsidRDefault="005F0DD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CE3A1" w14:textId="77777777" w:rsidR="005F0DD4" w:rsidRDefault="005F0DD4" w:rsidP="00C36A51">
      <w:pPr>
        <w:spacing w:line="240" w:lineRule="auto"/>
      </w:pPr>
      <w:r>
        <w:separator/>
      </w:r>
    </w:p>
  </w:footnote>
  <w:footnote w:type="continuationSeparator" w:id="0">
    <w:p w14:paraId="3142F8C1" w14:textId="77777777" w:rsidR="005F0DD4" w:rsidRDefault="005F0DD4" w:rsidP="00C36A51">
      <w:pPr>
        <w:spacing w:line="240" w:lineRule="auto"/>
      </w:pPr>
      <w:r>
        <w:continuationSeparator/>
      </w:r>
    </w:p>
  </w:footnote>
  <w:footnote w:type="continuationNotice" w:id="1">
    <w:p w14:paraId="5093EA7B" w14:textId="77777777" w:rsidR="005F0DD4" w:rsidRDefault="005F0DD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7667E4"/>
    <w:multiLevelType w:val="hybridMultilevel"/>
    <w:tmpl w:val="8E167AD0"/>
    <w:lvl w:ilvl="0" w:tplc="5AEC7AA6">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C4042"/>
    <w:multiLevelType w:val="hybridMultilevel"/>
    <w:tmpl w:val="A6FEC92E"/>
    <w:lvl w:ilvl="0" w:tplc="8630404E">
      <w:start w:val="1"/>
      <w:numFmt w:val="bullet"/>
      <w:lvlText w:val="•"/>
      <w:lvlJc w:val="left"/>
      <w:pPr>
        <w:tabs>
          <w:tab w:val="num" w:pos="720"/>
        </w:tabs>
        <w:ind w:left="720" w:hanging="360"/>
      </w:pPr>
      <w:rPr>
        <w:rFonts w:ascii="Arial" w:hAnsi="Arial" w:hint="default"/>
      </w:rPr>
    </w:lvl>
    <w:lvl w:ilvl="1" w:tplc="7988BE00">
      <w:start w:val="1"/>
      <w:numFmt w:val="bullet"/>
      <w:lvlText w:val="•"/>
      <w:lvlJc w:val="left"/>
      <w:pPr>
        <w:tabs>
          <w:tab w:val="num" w:pos="1440"/>
        </w:tabs>
        <w:ind w:left="1440" w:hanging="360"/>
      </w:pPr>
      <w:rPr>
        <w:rFonts w:ascii="Arial" w:hAnsi="Arial" w:hint="default"/>
      </w:rPr>
    </w:lvl>
    <w:lvl w:ilvl="2" w:tplc="AA70F684" w:tentative="1">
      <w:start w:val="1"/>
      <w:numFmt w:val="bullet"/>
      <w:lvlText w:val="•"/>
      <w:lvlJc w:val="left"/>
      <w:pPr>
        <w:tabs>
          <w:tab w:val="num" w:pos="2160"/>
        </w:tabs>
        <w:ind w:left="2160" w:hanging="360"/>
      </w:pPr>
      <w:rPr>
        <w:rFonts w:ascii="Arial" w:hAnsi="Arial" w:hint="default"/>
      </w:rPr>
    </w:lvl>
    <w:lvl w:ilvl="3" w:tplc="D2C0CDDA" w:tentative="1">
      <w:start w:val="1"/>
      <w:numFmt w:val="bullet"/>
      <w:lvlText w:val="•"/>
      <w:lvlJc w:val="left"/>
      <w:pPr>
        <w:tabs>
          <w:tab w:val="num" w:pos="2880"/>
        </w:tabs>
        <w:ind w:left="2880" w:hanging="360"/>
      </w:pPr>
      <w:rPr>
        <w:rFonts w:ascii="Arial" w:hAnsi="Arial" w:hint="default"/>
      </w:rPr>
    </w:lvl>
    <w:lvl w:ilvl="4" w:tplc="D780FFB2" w:tentative="1">
      <w:start w:val="1"/>
      <w:numFmt w:val="bullet"/>
      <w:lvlText w:val="•"/>
      <w:lvlJc w:val="left"/>
      <w:pPr>
        <w:tabs>
          <w:tab w:val="num" w:pos="3600"/>
        </w:tabs>
        <w:ind w:left="3600" w:hanging="360"/>
      </w:pPr>
      <w:rPr>
        <w:rFonts w:ascii="Arial" w:hAnsi="Arial" w:hint="default"/>
      </w:rPr>
    </w:lvl>
    <w:lvl w:ilvl="5" w:tplc="FD147F04" w:tentative="1">
      <w:start w:val="1"/>
      <w:numFmt w:val="bullet"/>
      <w:lvlText w:val="•"/>
      <w:lvlJc w:val="left"/>
      <w:pPr>
        <w:tabs>
          <w:tab w:val="num" w:pos="4320"/>
        </w:tabs>
        <w:ind w:left="4320" w:hanging="360"/>
      </w:pPr>
      <w:rPr>
        <w:rFonts w:ascii="Arial" w:hAnsi="Arial" w:hint="default"/>
      </w:rPr>
    </w:lvl>
    <w:lvl w:ilvl="6" w:tplc="5566A17A" w:tentative="1">
      <w:start w:val="1"/>
      <w:numFmt w:val="bullet"/>
      <w:lvlText w:val="•"/>
      <w:lvlJc w:val="left"/>
      <w:pPr>
        <w:tabs>
          <w:tab w:val="num" w:pos="5040"/>
        </w:tabs>
        <w:ind w:left="5040" w:hanging="360"/>
      </w:pPr>
      <w:rPr>
        <w:rFonts w:ascii="Arial" w:hAnsi="Arial" w:hint="default"/>
      </w:rPr>
    </w:lvl>
    <w:lvl w:ilvl="7" w:tplc="4FDC0A92" w:tentative="1">
      <w:start w:val="1"/>
      <w:numFmt w:val="bullet"/>
      <w:lvlText w:val="•"/>
      <w:lvlJc w:val="left"/>
      <w:pPr>
        <w:tabs>
          <w:tab w:val="num" w:pos="5760"/>
        </w:tabs>
        <w:ind w:left="5760" w:hanging="360"/>
      </w:pPr>
      <w:rPr>
        <w:rFonts w:ascii="Arial" w:hAnsi="Arial" w:hint="default"/>
      </w:rPr>
    </w:lvl>
    <w:lvl w:ilvl="8" w:tplc="C268A0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6A21C9"/>
    <w:multiLevelType w:val="hybridMultilevel"/>
    <w:tmpl w:val="8A2E95DA"/>
    <w:lvl w:ilvl="0" w:tplc="034608CA">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831493"/>
    <w:multiLevelType w:val="hybridMultilevel"/>
    <w:tmpl w:val="5AFAC252"/>
    <w:lvl w:ilvl="0" w:tplc="62D041CA">
      <w:start w:val="7"/>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0F22B50"/>
    <w:multiLevelType w:val="hybridMultilevel"/>
    <w:tmpl w:val="0BA06650"/>
    <w:lvl w:ilvl="0" w:tplc="A8542266">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E14662"/>
    <w:multiLevelType w:val="hybridMultilevel"/>
    <w:tmpl w:val="701096FC"/>
    <w:lvl w:ilvl="0" w:tplc="694CE424">
      <w:start w:val="7"/>
      <w:numFmt w:val="bullet"/>
      <w:lvlText w:val="-"/>
      <w:lvlJc w:val="left"/>
      <w:pPr>
        <w:ind w:left="360" w:hanging="36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5F14556"/>
    <w:multiLevelType w:val="hybridMultilevel"/>
    <w:tmpl w:val="483EF47C"/>
    <w:lvl w:ilvl="0" w:tplc="9334A714">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3807D0A"/>
    <w:multiLevelType w:val="hybridMultilevel"/>
    <w:tmpl w:val="8138B770"/>
    <w:lvl w:ilvl="0" w:tplc="E904BFF8">
      <w:start w:val="1"/>
      <w:numFmt w:val="bullet"/>
      <w:lvlText w:val="•"/>
      <w:lvlJc w:val="left"/>
      <w:pPr>
        <w:tabs>
          <w:tab w:val="num" w:pos="720"/>
        </w:tabs>
        <w:ind w:left="720" w:hanging="360"/>
      </w:pPr>
      <w:rPr>
        <w:rFonts w:ascii="Arial" w:hAnsi="Arial" w:hint="default"/>
      </w:rPr>
    </w:lvl>
    <w:lvl w:ilvl="1" w:tplc="13703470">
      <w:start w:val="1"/>
      <w:numFmt w:val="bullet"/>
      <w:lvlText w:val="•"/>
      <w:lvlJc w:val="left"/>
      <w:pPr>
        <w:tabs>
          <w:tab w:val="num" w:pos="1440"/>
        </w:tabs>
        <w:ind w:left="1440" w:hanging="360"/>
      </w:pPr>
      <w:rPr>
        <w:rFonts w:ascii="Arial" w:hAnsi="Arial" w:hint="default"/>
      </w:rPr>
    </w:lvl>
    <w:lvl w:ilvl="2" w:tplc="2780D098" w:tentative="1">
      <w:start w:val="1"/>
      <w:numFmt w:val="bullet"/>
      <w:lvlText w:val="•"/>
      <w:lvlJc w:val="left"/>
      <w:pPr>
        <w:tabs>
          <w:tab w:val="num" w:pos="2160"/>
        </w:tabs>
        <w:ind w:left="2160" w:hanging="360"/>
      </w:pPr>
      <w:rPr>
        <w:rFonts w:ascii="Arial" w:hAnsi="Arial" w:hint="default"/>
      </w:rPr>
    </w:lvl>
    <w:lvl w:ilvl="3" w:tplc="02141A0A" w:tentative="1">
      <w:start w:val="1"/>
      <w:numFmt w:val="bullet"/>
      <w:lvlText w:val="•"/>
      <w:lvlJc w:val="left"/>
      <w:pPr>
        <w:tabs>
          <w:tab w:val="num" w:pos="2880"/>
        </w:tabs>
        <w:ind w:left="2880" w:hanging="360"/>
      </w:pPr>
      <w:rPr>
        <w:rFonts w:ascii="Arial" w:hAnsi="Arial" w:hint="default"/>
      </w:rPr>
    </w:lvl>
    <w:lvl w:ilvl="4" w:tplc="6D00F8C6" w:tentative="1">
      <w:start w:val="1"/>
      <w:numFmt w:val="bullet"/>
      <w:lvlText w:val="•"/>
      <w:lvlJc w:val="left"/>
      <w:pPr>
        <w:tabs>
          <w:tab w:val="num" w:pos="3600"/>
        </w:tabs>
        <w:ind w:left="3600" w:hanging="360"/>
      </w:pPr>
      <w:rPr>
        <w:rFonts w:ascii="Arial" w:hAnsi="Arial" w:hint="default"/>
      </w:rPr>
    </w:lvl>
    <w:lvl w:ilvl="5" w:tplc="4A425EC4" w:tentative="1">
      <w:start w:val="1"/>
      <w:numFmt w:val="bullet"/>
      <w:lvlText w:val="•"/>
      <w:lvlJc w:val="left"/>
      <w:pPr>
        <w:tabs>
          <w:tab w:val="num" w:pos="4320"/>
        </w:tabs>
        <w:ind w:left="4320" w:hanging="360"/>
      </w:pPr>
      <w:rPr>
        <w:rFonts w:ascii="Arial" w:hAnsi="Arial" w:hint="default"/>
      </w:rPr>
    </w:lvl>
    <w:lvl w:ilvl="6" w:tplc="E356FEC4" w:tentative="1">
      <w:start w:val="1"/>
      <w:numFmt w:val="bullet"/>
      <w:lvlText w:val="•"/>
      <w:lvlJc w:val="left"/>
      <w:pPr>
        <w:tabs>
          <w:tab w:val="num" w:pos="5040"/>
        </w:tabs>
        <w:ind w:left="5040" w:hanging="360"/>
      </w:pPr>
      <w:rPr>
        <w:rFonts w:ascii="Arial" w:hAnsi="Arial" w:hint="default"/>
      </w:rPr>
    </w:lvl>
    <w:lvl w:ilvl="7" w:tplc="3B7EABD0" w:tentative="1">
      <w:start w:val="1"/>
      <w:numFmt w:val="bullet"/>
      <w:lvlText w:val="•"/>
      <w:lvlJc w:val="left"/>
      <w:pPr>
        <w:tabs>
          <w:tab w:val="num" w:pos="5760"/>
        </w:tabs>
        <w:ind w:left="5760" w:hanging="360"/>
      </w:pPr>
      <w:rPr>
        <w:rFonts w:ascii="Arial" w:hAnsi="Arial" w:hint="default"/>
      </w:rPr>
    </w:lvl>
    <w:lvl w:ilvl="8" w:tplc="D3587FE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8345B0E"/>
    <w:multiLevelType w:val="hybridMultilevel"/>
    <w:tmpl w:val="560A3CCE"/>
    <w:lvl w:ilvl="0" w:tplc="DAF44974">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9BF148C"/>
    <w:multiLevelType w:val="hybridMultilevel"/>
    <w:tmpl w:val="39EC5AA6"/>
    <w:lvl w:ilvl="0" w:tplc="8480874E">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FD1658B"/>
    <w:multiLevelType w:val="hybridMultilevel"/>
    <w:tmpl w:val="13667DBA"/>
    <w:lvl w:ilvl="0" w:tplc="4F4EB96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1108CA"/>
    <w:multiLevelType w:val="hybridMultilevel"/>
    <w:tmpl w:val="709C7AC0"/>
    <w:lvl w:ilvl="0" w:tplc="486E3A86">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B02CE7"/>
    <w:multiLevelType w:val="hybridMultilevel"/>
    <w:tmpl w:val="3C12D9DE"/>
    <w:lvl w:ilvl="0" w:tplc="95C07BF8">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24"/>
  </w:num>
  <w:num w:numId="3">
    <w:abstractNumId w:val="20"/>
  </w:num>
  <w:num w:numId="4">
    <w:abstractNumId w:val="35"/>
  </w:num>
  <w:num w:numId="5">
    <w:abstractNumId w:val="36"/>
  </w:num>
  <w:num w:numId="6">
    <w:abstractNumId w:val="28"/>
  </w:num>
  <w:num w:numId="7">
    <w:abstractNumId w:val="22"/>
  </w:num>
  <w:num w:numId="8">
    <w:abstractNumId w:val="9"/>
  </w:num>
  <w:num w:numId="9">
    <w:abstractNumId w:val="31"/>
  </w:num>
  <w:num w:numId="10">
    <w:abstractNumId w:val="32"/>
  </w:num>
  <w:num w:numId="11">
    <w:abstractNumId w:val="10"/>
  </w:num>
  <w:num w:numId="12">
    <w:abstractNumId w:val="8"/>
  </w:num>
  <w:num w:numId="13">
    <w:abstractNumId w:val="17"/>
  </w:num>
  <w:num w:numId="14">
    <w:abstractNumId w:val="7"/>
  </w:num>
  <w:num w:numId="15">
    <w:abstractNumId w:val="42"/>
  </w:num>
  <w:num w:numId="16">
    <w:abstractNumId w:val="30"/>
  </w:num>
  <w:num w:numId="17">
    <w:abstractNumId w:val="40"/>
  </w:num>
  <w:num w:numId="18">
    <w:abstractNumId w:val="4"/>
  </w:num>
  <w:num w:numId="19">
    <w:abstractNumId w:val="2"/>
  </w:num>
  <w:num w:numId="20">
    <w:abstractNumId w:val="38"/>
  </w:num>
  <w:num w:numId="21">
    <w:abstractNumId w:val="25"/>
  </w:num>
  <w:num w:numId="22">
    <w:abstractNumId w:val="21"/>
  </w:num>
  <w:num w:numId="23">
    <w:abstractNumId w:val="14"/>
  </w:num>
  <w:num w:numId="24">
    <w:abstractNumId w:val="3"/>
  </w:num>
  <w:num w:numId="25">
    <w:abstractNumId w:val="39"/>
  </w:num>
  <w:num w:numId="26">
    <w:abstractNumId w:val="45"/>
  </w:num>
  <w:num w:numId="27">
    <w:abstractNumId w:val="1"/>
  </w:num>
  <w:num w:numId="28">
    <w:abstractNumId w:val="6"/>
  </w:num>
  <w:num w:numId="29">
    <w:abstractNumId w:val="29"/>
  </w:num>
  <w:num w:numId="30">
    <w:abstractNumId w:val="13"/>
  </w:num>
  <w:num w:numId="31">
    <w:abstractNumId w:val="41"/>
  </w:num>
  <w:num w:numId="32">
    <w:abstractNumId w:val="12"/>
  </w:num>
  <w:num w:numId="33">
    <w:abstractNumId w:val="16"/>
  </w:num>
  <w:num w:numId="34">
    <w:abstractNumId w:val="15"/>
  </w:num>
  <w:num w:numId="35">
    <w:abstractNumId w:val="37"/>
  </w:num>
  <w:num w:numId="36">
    <w:abstractNumId w:val="43"/>
  </w:num>
  <w:num w:numId="37">
    <w:abstractNumId w:val="26"/>
  </w:num>
  <w:num w:numId="38">
    <w:abstractNumId w:val="33"/>
  </w:num>
  <w:num w:numId="39">
    <w:abstractNumId w:val="27"/>
  </w:num>
  <w:num w:numId="40">
    <w:abstractNumId w:val="23"/>
  </w:num>
  <w:num w:numId="41">
    <w:abstractNumId w:val="11"/>
  </w:num>
  <w:num w:numId="42">
    <w:abstractNumId w:val="0"/>
  </w:num>
  <w:num w:numId="43">
    <w:abstractNumId w:val="19"/>
  </w:num>
  <w:num w:numId="44">
    <w:abstractNumId w:val="44"/>
  </w:num>
  <w:num w:numId="45">
    <w:abstractNumId w:val="34"/>
  </w:num>
  <w:num w:numId="4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1228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149"/>
    <w:rsid w:val="00002D3D"/>
    <w:rsid w:val="00002D7A"/>
    <w:rsid w:val="00003E9E"/>
    <w:rsid w:val="00004662"/>
    <w:rsid w:val="00004A08"/>
    <w:rsid w:val="00004DF5"/>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EE5"/>
    <w:rsid w:val="00012C91"/>
    <w:rsid w:val="00012FBF"/>
    <w:rsid w:val="0001306D"/>
    <w:rsid w:val="000132C0"/>
    <w:rsid w:val="00013376"/>
    <w:rsid w:val="0001373F"/>
    <w:rsid w:val="00013A01"/>
    <w:rsid w:val="000140CD"/>
    <w:rsid w:val="0001416F"/>
    <w:rsid w:val="00014E90"/>
    <w:rsid w:val="000151E4"/>
    <w:rsid w:val="0001580F"/>
    <w:rsid w:val="00016A80"/>
    <w:rsid w:val="00016D71"/>
    <w:rsid w:val="00016DBB"/>
    <w:rsid w:val="00016DD8"/>
    <w:rsid w:val="00016F7E"/>
    <w:rsid w:val="0001771D"/>
    <w:rsid w:val="00017833"/>
    <w:rsid w:val="00017B49"/>
    <w:rsid w:val="00017DBD"/>
    <w:rsid w:val="00017E0C"/>
    <w:rsid w:val="00020534"/>
    <w:rsid w:val="0002060B"/>
    <w:rsid w:val="00020747"/>
    <w:rsid w:val="00020CF9"/>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C29"/>
    <w:rsid w:val="00025DE4"/>
    <w:rsid w:val="00026B39"/>
    <w:rsid w:val="00026BF8"/>
    <w:rsid w:val="0003047F"/>
    <w:rsid w:val="0003058B"/>
    <w:rsid w:val="000308BB"/>
    <w:rsid w:val="00030FEF"/>
    <w:rsid w:val="00031FA7"/>
    <w:rsid w:val="000321A6"/>
    <w:rsid w:val="00032B3B"/>
    <w:rsid w:val="00032EBF"/>
    <w:rsid w:val="000332F4"/>
    <w:rsid w:val="00034196"/>
    <w:rsid w:val="000343F8"/>
    <w:rsid w:val="00034953"/>
    <w:rsid w:val="00034BF4"/>
    <w:rsid w:val="00034E81"/>
    <w:rsid w:val="00035B1E"/>
    <w:rsid w:val="00035B86"/>
    <w:rsid w:val="0003610A"/>
    <w:rsid w:val="00036178"/>
    <w:rsid w:val="0003684D"/>
    <w:rsid w:val="000371C1"/>
    <w:rsid w:val="00037C95"/>
    <w:rsid w:val="000403CB"/>
    <w:rsid w:val="00040A02"/>
    <w:rsid w:val="00040DEB"/>
    <w:rsid w:val="00040EA5"/>
    <w:rsid w:val="00042082"/>
    <w:rsid w:val="00042D83"/>
    <w:rsid w:val="0004340B"/>
    <w:rsid w:val="000436C9"/>
    <w:rsid w:val="00043E30"/>
    <w:rsid w:val="00044282"/>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C61"/>
    <w:rsid w:val="000510C6"/>
    <w:rsid w:val="00052185"/>
    <w:rsid w:val="0005279F"/>
    <w:rsid w:val="00052DFE"/>
    <w:rsid w:val="00052FF1"/>
    <w:rsid w:val="00053E53"/>
    <w:rsid w:val="000559AF"/>
    <w:rsid w:val="00056080"/>
    <w:rsid w:val="00056182"/>
    <w:rsid w:val="000571CC"/>
    <w:rsid w:val="000579BF"/>
    <w:rsid w:val="00057B19"/>
    <w:rsid w:val="000600A8"/>
    <w:rsid w:val="00060185"/>
    <w:rsid w:val="000603C1"/>
    <w:rsid w:val="00060AF7"/>
    <w:rsid w:val="00060D87"/>
    <w:rsid w:val="000611EC"/>
    <w:rsid w:val="00062052"/>
    <w:rsid w:val="00062658"/>
    <w:rsid w:val="000633AA"/>
    <w:rsid w:val="0006349E"/>
    <w:rsid w:val="000642A4"/>
    <w:rsid w:val="000645FA"/>
    <w:rsid w:val="00064A34"/>
    <w:rsid w:val="00064AAB"/>
    <w:rsid w:val="00064BAB"/>
    <w:rsid w:val="00064EBA"/>
    <w:rsid w:val="00065317"/>
    <w:rsid w:val="00065622"/>
    <w:rsid w:val="00065871"/>
    <w:rsid w:val="000659A7"/>
    <w:rsid w:val="000661AB"/>
    <w:rsid w:val="000665C8"/>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F03"/>
    <w:rsid w:val="000742BC"/>
    <w:rsid w:val="00074890"/>
    <w:rsid w:val="0007503C"/>
    <w:rsid w:val="00075ED9"/>
    <w:rsid w:val="0007634E"/>
    <w:rsid w:val="0007666B"/>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53CE"/>
    <w:rsid w:val="00085763"/>
    <w:rsid w:val="00085798"/>
    <w:rsid w:val="000878D9"/>
    <w:rsid w:val="000878E7"/>
    <w:rsid w:val="00087B33"/>
    <w:rsid w:val="00087B68"/>
    <w:rsid w:val="00087D6E"/>
    <w:rsid w:val="00090330"/>
    <w:rsid w:val="000908C7"/>
    <w:rsid w:val="000908CA"/>
    <w:rsid w:val="000908D4"/>
    <w:rsid w:val="00091DC9"/>
    <w:rsid w:val="00092317"/>
    <w:rsid w:val="000928E3"/>
    <w:rsid w:val="000929F6"/>
    <w:rsid w:val="00092F22"/>
    <w:rsid w:val="00093417"/>
    <w:rsid w:val="00093866"/>
    <w:rsid w:val="00093F47"/>
    <w:rsid w:val="00094309"/>
    <w:rsid w:val="000944A9"/>
    <w:rsid w:val="00094656"/>
    <w:rsid w:val="00094A17"/>
    <w:rsid w:val="00094CFE"/>
    <w:rsid w:val="00095201"/>
    <w:rsid w:val="00096055"/>
    <w:rsid w:val="000968F4"/>
    <w:rsid w:val="000973C8"/>
    <w:rsid w:val="00097475"/>
    <w:rsid w:val="00097961"/>
    <w:rsid w:val="00097FC8"/>
    <w:rsid w:val="000A0002"/>
    <w:rsid w:val="000A0325"/>
    <w:rsid w:val="000A04C7"/>
    <w:rsid w:val="000A0AE3"/>
    <w:rsid w:val="000A0AF1"/>
    <w:rsid w:val="000A0EBD"/>
    <w:rsid w:val="000A1989"/>
    <w:rsid w:val="000A1D9B"/>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1256"/>
    <w:rsid w:val="000B1741"/>
    <w:rsid w:val="000B186B"/>
    <w:rsid w:val="000B1A67"/>
    <w:rsid w:val="000B1D3C"/>
    <w:rsid w:val="000B1EF1"/>
    <w:rsid w:val="000B2DB7"/>
    <w:rsid w:val="000B2FA0"/>
    <w:rsid w:val="000B3E55"/>
    <w:rsid w:val="000B490F"/>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4526"/>
    <w:rsid w:val="000C4CAD"/>
    <w:rsid w:val="000C560B"/>
    <w:rsid w:val="000C5C62"/>
    <w:rsid w:val="000C5FE4"/>
    <w:rsid w:val="000C6928"/>
    <w:rsid w:val="000C6F7A"/>
    <w:rsid w:val="000D0047"/>
    <w:rsid w:val="000D03A9"/>
    <w:rsid w:val="000D17EF"/>
    <w:rsid w:val="000D21F9"/>
    <w:rsid w:val="000D25A8"/>
    <w:rsid w:val="000D305B"/>
    <w:rsid w:val="000D3B1E"/>
    <w:rsid w:val="000D3B84"/>
    <w:rsid w:val="000D4669"/>
    <w:rsid w:val="000D57A2"/>
    <w:rsid w:val="000D5BCC"/>
    <w:rsid w:val="000D5C16"/>
    <w:rsid w:val="000D6009"/>
    <w:rsid w:val="000D62E7"/>
    <w:rsid w:val="000D630D"/>
    <w:rsid w:val="000D6393"/>
    <w:rsid w:val="000D7295"/>
    <w:rsid w:val="000D7A08"/>
    <w:rsid w:val="000D7A93"/>
    <w:rsid w:val="000E00C5"/>
    <w:rsid w:val="000E0240"/>
    <w:rsid w:val="000E03A4"/>
    <w:rsid w:val="000E0F05"/>
    <w:rsid w:val="000E1803"/>
    <w:rsid w:val="000E1E22"/>
    <w:rsid w:val="000E2101"/>
    <w:rsid w:val="000E21D2"/>
    <w:rsid w:val="000E296C"/>
    <w:rsid w:val="000E2E73"/>
    <w:rsid w:val="000E2F12"/>
    <w:rsid w:val="000E341C"/>
    <w:rsid w:val="000E34F2"/>
    <w:rsid w:val="000E4564"/>
    <w:rsid w:val="000E4AD2"/>
    <w:rsid w:val="000E5480"/>
    <w:rsid w:val="000E57D1"/>
    <w:rsid w:val="000E699F"/>
    <w:rsid w:val="000E6EA3"/>
    <w:rsid w:val="000F1204"/>
    <w:rsid w:val="000F120F"/>
    <w:rsid w:val="000F14CB"/>
    <w:rsid w:val="000F1841"/>
    <w:rsid w:val="000F243A"/>
    <w:rsid w:val="000F24D8"/>
    <w:rsid w:val="000F25AD"/>
    <w:rsid w:val="000F25B6"/>
    <w:rsid w:val="000F398F"/>
    <w:rsid w:val="000F3A47"/>
    <w:rsid w:val="000F46F1"/>
    <w:rsid w:val="000F49DD"/>
    <w:rsid w:val="000F4B25"/>
    <w:rsid w:val="000F4BA3"/>
    <w:rsid w:val="000F4E55"/>
    <w:rsid w:val="000F58BF"/>
    <w:rsid w:val="000F5CF8"/>
    <w:rsid w:val="000F5E95"/>
    <w:rsid w:val="000F629B"/>
    <w:rsid w:val="000F6420"/>
    <w:rsid w:val="000F7B34"/>
    <w:rsid w:val="001008A2"/>
    <w:rsid w:val="00100A1A"/>
    <w:rsid w:val="00100AAF"/>
    <w:rsid w:val="001014ED"/>
    <w:rsid w:val="00102AB2"/>
    <w:rsid w:val="001032EC"/>
    <w:rsid w:val="00103750"/>
    <w:rsid w:val="001037BC"/>
    <w:rsid w:val="001040EE"/>
    <w:rsid w:val="00104ED4"/>
    <w:rsid w:val="00104F1A"/>
    <w:rsid w:val="00105993"/>
    <w:rsid w:val="001061ED"/>
    <w:rsid w:val="001067D6"/>
    <w:rsid w:val="00106EB1"/>
    <w:rsid w:val="0010775F"/>
    <w:rsid w:val="00107F64"/>
    <w:rsid w:val="001104E3"/>
    <w:rsid w:val="001107B8"/>
    <w:rsid w:val="00110F56"/>
    <w:rsid w:val="0011182D"/>
    <w:rsid w:val="0011192E"/>
    <w:rsid w:val="001121B6"/>
    <w:rsid w:val="0011275E"/>
    <w:rsid w:val="001131BF"/>
    <w:rsid w:val="00113496"/>
    <w:rsid w:val="00113F39"/>
    <w:rsid w:val="00114339"/>
    <w:rsid w:val="001143DD"/>
    <w:rsid w:val="00114599"/>
    <w:rsid w:val="00114F9C"/>
    <w:rsid w:val="001150F9"/>
    <w:rsid w:val="001161D6"/>
    <w:rsid w:val="001167E2"/>
    <w:rsid w:val="001168A9"/>
    <w:rsid w:val="00116B5C"/>
    <w:rsid w:val="001173A7"/>
    <w:rsid w:val="00117B18"/>
    <w:rsid w:val="00120364"/>
    <w:rsid w:val="001207EB"/>
    <w:rsid w:val="00120804"/>
    <w:rsid w:val="00121582"/>
    <w:rsid w:val="001217F3"/>
    <w:rsid w:val="00122690"/>
    <w:rsid w:val="00122EC8"/>
    <w:rsid w:val="00123682"/>
    <w:rsid w:val="00123EBD"/>
    <w:rsid w:val="00123F1A"/>
    <w:rsid w:val="00123F78"/>
    <w:rsid w:val="0012421B"/>
    <w:rsid w:val="00124746"/>
    <w:rsid w:val="00124EF2"/>
    <w:rsid w:val="001256FC"/>
    <w:rsid w:val="00125B09"/>
    <w:rsid w:val="00125C3D"/>
    <w:rsid w:val="00125E40"/>
    <w:rsid w:val="0012629C"/>
    <w:rsid w:val="001267B1"/>
    <w:rsid w:val="0012793E"/>
    <w:rsid w:val="0013047F"/>
    <w:rsid w:val="0013075B"/>
    <w:rsid w:val="00130868"/>
    <w:rsid w:val="00131529"/>
    <w:rsid w:val="00131813"/>
    <w:rsid w:val="0013210F"/>
    <w:rsid w:val="00132B68"/>
    <w:rsid w:val="00132D8F"/>
    <w:rsid w:val="001330FD"/>
    <w:rsid w:val="0013316F"/>
    <w:rsid w:val="0013324E"/>
    <w:rsid w:val="001334C7"/>
    <w:rsid w:val="00134D5F"/>
    <w:rsid w:val="00135622"/>
    <w:rsid w:val="0013574F"/>
    <w:rsid w:val="00135A2A"/>
    <w:rsid w:val="00136269"/>
    <w:rsid w:val="001362F4"/>
    <w:rsid w:val="00136CB7"/>
    <w:rsid w:val="0013777E"/>
    <w:rsid w:val="00137B06"/>
    <w:rsid w:val="00137D65"/>
    <w:rsid w:val="0014123B"/>
    <w:rsid w:val="001419DD"/>
    <w:rsid w:val="00141D00"/>
    <w:rsid w:val="001420E3"/>
    <w:rsid w:val="00142437"/>
    <w:rsid w:val="00142BC5"/>
    <w:rsid w:val="00142CE2"/>
    <w:rsid w:val="00142ECD"/>
    <w:rsid w:val="00144681"/>
    <w:rsid w:val="001449F9"/>
    <w:rsid w:val="00144B2A"/>
    <w:rsid w:val="00144BCC"/>
    <w:rsid w:val="00145005"/>
    <w:rsid w:val="00146088"/>
    <w:rsid w:val="001460CA"/>
    <w:rsid w:val="0014724C"/>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5F5"/>
    <w:rsid w:val="001566E9"/>
    <w:rsid w:val="00156907"/>
    <w:rsid w:val="001575C3"/>
    <w:rsid w:val="0015794D"/>
    <w:rsid w:val="00157B4D"/>
    <w:rsid w:val="001601F6"/>
    <w:rsid w:val="00160280"/>
    <w:rsid w:val="00160FC0"/>
    <w:rsid w:val="00161FAB"/>
    <w:rsid w:val="00162322"/>
    <w:rsid w:val="001624B0"/>
    <w:rsid w:val="0016263F"/>
    <w:rsid w:val="00162C4E"/>
    <w:rsid w:val="001632CA"/>
    <w:rsid w:val="001634EA"/>
    <w:rsid w:val="00163DAF"/>
    <w:rsid w:val="00163ECE"/>
    <w:rsid w:val="0016431E"/>
    <w:rsid w:val="0016439B"/>
    <w:rsid w:val="001643DD"/>
    <w:rsid w:val="00164A78"/>
    <w:rsid w:val="00164E5F"/>
    <w:rsid w:val="00164F3C"/>
    <w:rsid w:val="001650C1"/>
    <w:rsid w:val="00166115"/>
    <w:rsid w:val="0016667B"/>
    <w:rsid w:val="00167168"/>
    <w:rsid w:val="00167AFD"/>
    <w:rsid w:val="00170259"/>
    <w:rsid w:val="0017032D"/>
    <w:rsid w:val="001708A4"/>
    <w:rsid w:val="001708E9"/>
    <w:rsid w:val="00171115"/>
    <w:rsid w:val="00171D92"/>
    <w:rsid w:val="00172DD0"/>
    <w:rsid w:val="00172ECA"/>
    <w:rsid w:val="00172FA6"/>
    <w:rsid w:val="001737B4"/>
    <w:rsid w:val="00173BE2"/>
    <w:rsid w:val="001741EF"/>
    <w:rsid w:val="00174C28"/>
    <w:rsid w:val="001751C6"/>
    <w:rsid w:val="00175F01"/>
    <w:rsid w:val="00176069"/>
    <w:rsid w:val="001769DF"/>
    <w:rsid w:val="00176A19"/>
    <w:rsid w:val="00176BBE"/>
    <w:rsid w:val="00177072"/>
    <w:rsid w:val="00177870"/>
    <w:rsid w:val="00180093"/>
    <w:rsid w:val="0018093F"/>
    <w:rsid w:val="00181363"/>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72CF"/>
    <w:rsid w:val="00187396"/>
    <w:rsid w:val="00187EFB"/>
    <w:rsid w:val="00191137"/>
    <w:rsid w:val="00191B48"/>
    <w:rsid w:val="00191EE0"/>
    <w:rsid w:val="00191F30"/>
    <w:rsid w:val="001923A1"/>
    <w:rsid w:val="00192707"/>
    <w:rsid w:val="00192B66"/>
    <w:rsid w:val="00192E6F"/>
    <w:rsid w:val="00193558"/>
    <w:rsid w:val="001940C3"/>
    <w:rsid w:val="00194128"/>
    <w:rsid w:val="00194984"/>
    <w:rsid w:val="00194EC9"/>
    <w:rsid w:val="001956F2"/>
    <w:rsid w:val="00195BF9"/>
    <w:rsid w:val="00196332"/>
    <w:rsid w:val="001964E3"/>
    <w:rsid w:val="00196881"/>
    <w:rsid w:val="001969CE"/>
    <w:rsid w:val="001971C4"/>
    <w:rsid w:val="00197914"/>
    <w:rsid w:val="001A0317"/>
    <w:rsid w:val="001A086B"/>
    <w:rsid w:val="001A10CE"/>
    <w:rsid w:val="001A1322"/>
    <w:rsid w:val="001A1723"/>
    <w:rsid w:val="001A1DAE"/>
    <w:rsid w:val="001A2F03"/>
    <w:rsid w:val="001A32C9"/>
    <w:rsid w:val="001A3A81"/>
    <w:rsid w:val="001A3E36"/>
    <w:rsid w:val="001A4175"/>
    <w:rsid w:val="001A4FED"/>
    <w:rsid w:val="001A557D"/>
    <w:rsid w:val="001A5AD8"/>
    <w:rsid w:val="001A5DBE"/>
    <w:rsid w:val="001A63B9"/>
    <w:rsid w:val="001A63D5"/>
    <w:rsid w:val="001A651B"/>
    <w:rsid w:val="001A658B"/>
    <w:rsid w:val="001A6C47"/>
    <w:rsid w:val="001A79BD"/>
    <w:rsid w:val="001A7A59"/>
    <w:rsid w:val="001A7F66"/>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A7"/>
    <w:rsid w:val="001C35B8"/>
    <w:rsid w:val="001C3853"/>
    <w:rsid w:val="001C4592"/>
    <w:rsid w:val="001C5862"/>
    <w:rsid w:val="001C5CC6"/>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1A60"/>
    <w:rsid w:val="001D221A"/>
    <w:rsid w:val="001D25CF"/>
    <w:rsid w:val="001D28F1"/>
    <w:rsid w:val="001D38F6"/>
    <w:rsid w:val="001D3C1D"/>
    <w:rsid w:val="001D3EC1"/>
    <w:rsid w:val="001D3F45"/>
    <w:rsid w:val="001D3F91"/>
    <w:rsid w:val="001D54F9"/>
    <w:rsid w:val="001D554B"/>
    <w:rsid w:val="001D5FF6"/>
    <w:rsid w:val="001D6BF7"/>
    <w:rsid w:val="001E02D3"/>
    <w:rsid w:val="001E06AB"/>
    <w:rsid w:val="001E1563"/>
    <w:rsid w:val="001E17AE"/>
    <w:rsid w:val="001E1B9B"/>
    <w:rsid w:val="001E23A3"/>
    <w:rsid w:val="001E254D"/>
    <w:rsid w:val="001E2E0C"/>
    <w:rsid w:val="001E2F58"/>
    <w:rsid w:val="001E33E0"/>
    <w:rsid w:val="001E345E"/>
    <w:rsid w:val="001E3D18"/>
    <w:rsid w:val="001E42A3"/>
    <w:rsid w:val="001E43C6"/>
    <w:rsid w:val="001E58B7"/>
    <w:rsid w:val="001E5E97"/>
    <w:rsid w:val="001E5EFE"/>
    <w:rsid w:val="001E77F5"/>
    <w:rsid w:val="001E7D71"/>
    <w:rsid w:val="001F036D"/>
    <w:rsid w:val="001F055F"/>
    <w:rsid w:val="001F0C09"/>
    <w:rsid w:val="001F0DD7"/>
    <w:rsid w:val="001F1609"/>
    <w:rsid w:val="001F2207"/>
    <w:rsid w:val="001F2CAB"/>
    <w:rsid w:val="001F2CE4"/>
    <w:rsid w:val="001F2E3C"/>
    <w:rsid w:val="001F3DF1"/>
    <w:rsid w:val="001F4202"/>
    <w:rsid w:val="001F5080"/>
    <w:rsid w:val="001F5164"/>
    <w:rsid w:val="001F5759"/>
    <w:rsid w:val="001F57BF"/>
    <w:rsid w:val="001F654C"/>
    <w:rsid w:val="001F6568"/>
    <w:rsid w:val="001F696E"/>
    <w:rsid w:val="001F6C6A"/>
    <w:rsid w:val="002004FA"/>
    <w:rsid w:val="00200AFF"/>
    <w:rsid w:val="00201207"/>
    <w:rsid w:val="00201F3B"/>
    <w:rsid w:val="002022A8"/>
    <w:rsid w:val="0020239F"/>
    <w:rsid w:val="00203BE1"/>
    <w:rsid w:val="00204062"/>
    <w:rsid w:val="00204A49"/>
    <w:rsid w:val="0020502E"/>
    <w:rsid w:val="00205F31"/>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51E5"/>
    <w:rsid w:val="00215997"/>
    <w:rsid w:val="00216346"/>
    <w:rsid w:val="0021693E"/>
    <w:rsid w:val="00217172"/>
    <w:rsid w:val="002209C4"/>
    <w:rsid w:val="00221837"/>
    <w:rsid w:val="002218D2"/>
    <w:rsid w:val="002222D8"/>
    <w:rsid w:val="002224A0"/>
    <w:rsid w:val="0022297C"/>
    <w:rsid w:val="00222D72"/>
    <w:rsid w:val="00222F62"/>
    <w:rsid w:val="002231C1"/>
    <w:rsid w:val="0022363C"/>
    <w:rsid w:val="00223F7C"/>
    <w:rsid w:val="00224A4A"/>
    <w:rsid w:val="00224FD7"/>
    <w:rsid w:val="002267B1"/>
    <w:rsid w:val="002269CF"/>
    <w:rsid w:val="00226EF9"/>
    <w:rsid w:val="002272AF"/>
    <w:rsid w:val="00227448"/>
    <w:rsid w:val="00227CAF"/>
    <w:rsid w:val="00227CE3"/>
    <w:rsid w:val="002301BB"/>
    <w:rsid w:val="0023106D"/>
    <w:rsid w:val="002319C3"/>
    <w:rsid w:val="00231CC1"/>
    <w:rsid w:val="002321B5"/>
    <w:rsid w:val="0023243C"/>
    <w:rsid w:val="00232D4E"/>
    <w:rsid w:val="002332E7"/>
    <w:rsid w:val="002337AC"/>
    <w:rsid w:val="0023438F"/>
    <w:rsid w:val="002350AB"/>
    <w:rsid w:val="002371D9"/>
    <w:rsid w:val="00237BC4"/>
    <w:rsid w:val="0024021A"/>
    <w:rsid w:val="00240469"/>
    <w:rsid w:val="0024065B"/>
    <w:rsid w:val="00241E8D"/>
    <w:rsid w:val="00242965"/>
    <w:rsid w:val="002429AC"/>
    <w:rsid w:val="00242CD6"/>
    <w:rsid w:val="00242E45"/>
    <w:rsid w:val="00243789"/>
    <w:rsid w:val="00243858"/>
    <w:rsid w:val="00243EEA"/>
    <w:rsid w:val="00243F0A"/>
    <w:rsid w:val="002442D1"/>
    <w:rsid w:val="002445FF"/>
    <w:rsid w:val="00244702"/>
    <w:rsid w:val="00244BC4"/>
    <w:rsid w:val="00245425"/>
    <w:rsid w:val="002455C7"/>
    <w:rsid w:val="00247159"/>
    <w:rsid w:val="0024762C"/>
    <w:rsid w:val="002479A8"/>
    <w:rsid w:val="00247EA2"/>
    <w:rsid w:val="00250713"/>
    <w:rsid w:val="002515AA"/>
    <w:rsid w:val="002518F9"/>
    <w:rsid w:val="00251A82"/>
    <w:rsid w:val="00251AC4"/>
    <w:rsid w:val="00251E0D"/>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66C26"/>
    <w:rsid w:val="0026717C"/>
    <w:rsid w:val="00267724"/>
    <w:rsid w:val="002713BE"/>
    <w:rsid w:val="00271D7D"/>
    <w:rsid w:val="002723B3"/>
    <w:rsid w:val="002735CE"/>
    <w:rsid w:val="00273E3A"/>
    <w:rsid w:val="002750AE"/>
    <w:rsid w:val="0027512A"/>
    <w:rsid w:val="002754E5"/>
    <w:rsid w:val="0027562E"/>
    <w:rsid w:val="002757A9"/>
    <w:rsid w:val="00275A8F"/>
    <w:rsid w:val="002761FC"/>
    <w:rsid w:val="00276A8D"/>
    <w:rsid w:val="00277428"/>
    <w:rsid w:val="002774A4"/>
    <w:rsid w:val="002813E2"/>
    <w:rsid w:val="002821E7"/>
    <w:rsid w:val="00282924"/>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90768"/>
    <w:rsid w:val="002912FF"/>
    <w:rsid w:val="00291341"/>
    <w:rsid w:val="00291B58"/>
    <w:rsid w:val="002925E2"/>
    <w:rsid w:val="00292D2C"/>
    <w:rsid w:val="0029448F"/>
    <w:rsid w:val="00295B7F"/>
    <w:rsid w:val="00295B89"/>
    <w:rsid w:val="00296208"/>
    <w:rsid w:val="0029683C"/>
    <w:rsid w:val="002969F1"/>
    <w:rsid w:val="00297DD3"/>
    <w:rsid w:val="002A026B"/>
    <w:rsid w:val="002A053E"/>
    <w:rsid w:val="002A1206"/>
    <w:rsid w:val="002A1348"/>
    <w:rsid w:val="002A1517"/>
    <w:rsid w:val="002A1959"/>
    <w:rsid w:val="002A1965"/>
    <w:rsid w:val="002A1F0F"/>
    <w:rsid w:val="002A398C"/>
    <w:rsid w:val="002A3EE2"/>
    <w:rsid w:val="002A4598"/>
    <w:rsid w:val="002A5F31"/>
    <w:rsid w:val="002A5FDB"/>
    <w:rsid w:val="002A648D"/>
    <w:rsid w:val="002B00D4"/>
    <w:rsid w:val="002B0672"/>
    <w:rsid w:val="002B0948"/>
    <w:rsid w:val="002B094B"/>
    <w:rsid w:val="002B0B7C"/>
    <w:rsid w:val="002B0BFF"/>
    <w:rsid w:val="002B0ED9"/>
    <w:rsid w:val="002B0FDF"/>
    <w:rsid w:val="002B10A8"/>
    <w:rsid w:val="002B15D7"/>
    <w:rsid w:val="002B1B12"/>
    <w:rsid w:val="002B1F05"/>
    <w:rsid w:val="002B210F"/>
    <w:rsid w:val="002B3C81"/>
    <w:rsid w:val="002B4621"/>
    <w:rsid w:val="002B4748"/>
    <w:rsid w:val="002B4D25"/>
    <w:rsid w:val="002B4DF8"/>
    <w:rsid w:val="002B6011"/>
    <w:rsid w:val="002B601A"/>
    <w:rsid w:val="002B75D0"/>
    <w:rsid w:val="002B78C9"/>
    <w:rsid w:val="002B7BE1"/>
    <w:rsid w:val="002C1009"/>
    <w:rsid w:val="002C17F7"/>
    <w:rsid w:val="002C3188"/>
    <w:rsid w:val="002C328F"/>
    <w:rsid w:val="002C37F6"/>
    <w:rsid w:val="002C380F"/>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26EE"/>
    <w:rsid w:val="002D33CF"/>
    <w:rsid w:val="002D3679"/>
    <w:rsid w:val="002D397C"/>
    <w:rsid w:val="002D4207"/>
    <w:rsid w:val="002D44DB"/>
    <w:rsid w:val="002D4D53"/>
    <w:rsid w:val="002D4E55"/>
    <w:rsid w:val="002D5264"/>
    <w:rsid w:val="002D5C1E"/>
    <w:rsid w:val="002D6266"/>
    <w:rsid w:val="002D6513"/>
    <w:rsid w:val="002D7AB0"/>
    <w:rsid w:val="002D7D83"/>
    <w:rsid w:val="002D7DF4"/>
    <w:rsid w:val="002D7E05"/>
    <w:rsid w:val="002E0993"/>
    <w:rsid w:val="002E1B38"/>
    <w:rsid w:val="002E1EE5"/>
    <w:rsid w:val="002E1F7A"/>
    <w:rsid w:val="002E2775"/>
    <w:rsid w:val="002E37E3"/>
    <w:rsid w:val="002E3914"/>
    <w:rsid w:val="002E4472"/>
    <w:rsid w:val="002E61BD"/>
    <w:rsid w:val="002E65D8"/>
    <w:rsid w:val="002E6747"/>
    <w:rsid w:val="002E6BE2"/>
    <w:rsid w:val="002F00EE"/>
    <w:rsid w:val="002F0803"/>
    <w:rsid w:val="002F10CA"/>
    <w:rsid w:val="002F1137"/>
    <w:rsid w:val="002F1178"/>
    <w:rsid w:val="002F1205"/>
    <w:rsid w:val="002F156A"/>
    <w:rsid w:val="002F1687"/>
    <w:rsid w:val="002F1ADE"/>
    <w:rsid w:val="002F1DA6"/>
    <w:rsid w:val="002F2AB5"/>
    <w:rsid w:val="002F2B3A"/>
    <w:rsid w:val="002F3ADA"/>
    <w:rsid w:val="002F42BD"/>
    <w:rsid w:val="002F42C9"/>
    <w:rsid w:val="002F4348"/>
    <w:rsid w:val="002F4639"/>
    <w:rsid w:val="002F46C0"/>
    <w:rsid w:val="002F47A5"/>
    <w:rsid w:val="002F5202"/>
    <w:rsid w:val="002F602D"/>
    <w:rsid w:val="002F6876"/>
    <w:rsid w:val="002F70F0"/>
    <w:rsid w:val="002F7564"/>
    <w:rsid w:val="002F759A"/>
    <w:rsid w:val="002F7EA6"/>
    <w:rsid w:val="003004FA"/>
    <w:rsid w:val="003012D3"/>
    <w:rsid w:val="003025A4"/>
    <w:rsid w:val="00303732"/>
    <w:rsid w:val="00304553"/>
    <w:rsid w:val="0030473E"/>
    <w:rsid w:val="00304781"/>
    <w:rsid w:val="00304C04"/>
    <w:rsid w:val="00304C62"/>
    <w:rsid w:val="00304D9D"/>
    <w:rsid w:val="00305186"/>
    <w:rsid w:val="00305D33"/>
    <w:rsid w:val="00305DFE"/>
    <w:rsid w:val="00305EE0"/>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91A"/>
    <w:rsid w:val="00316E43"/>
    <w:rsid w:val="00317E28"/>
    <w:rsid w:val="00320063"/>
    <w:rsid w:val="003204FC"/>
    <w:rsid w:val="00320AF6"/>
    <w:rsid w:val="00320B3A"/>
    <w:rsid w:val="00320D87"/>
    <w:rsid w:val="0032114A"/>
    <w:rsid w:val="00321DB6"/>
    <w:rsid w:val="00321F33"/>
    <w:rsid w:val="0032309A"/>
    <w:rsid w:val="00323DAF"/>
    <w:rsid w:val="00325274"/>
    <w:rsid w:val="003254CF"/>
    <w:rsid w:val="00325AEF"/>
    <w:rsid w:val="00325BB1"/>
    <w:rsid w:val="0032655D"/>
    <w:rsid w:val="00326701"/>
    <w:rsid w:val="0032698F"/>
    <w:rsid w:val="00327342"/>
    <w:rsid w:val="0032764F"/>
    <w:rsid w:val="00327711"/>
    <w:rsid w:val="00327E26"/>
    <w:rsid w:val="003312C3"/>
    <w:rsid w:val="00331511"/>
    <w:rsid w:val="003315C8"/>
    <w:rsid w:val="003316B4"/>
    <w:rsid w:val="003317F1"/>
    <w:rsid w:val="0033208F"/>
    <w:rsid w:val="00332745"/>
    <w:rsid w:val="00332954"/>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715F"/>
    <w:rsid w:val="00337E4A"/>
    <w:rsid w:val="003401EF"/>
    <w:rsid w:val="00340428"/>
    <w:rsid w:val="00341AAF"/>
    <w:rsid w:val="00342152"/>
    <w:rsid w:val="003424D6"/>
    <w:rsid w:val="003425AC"/>
    <w:rsid w:val="00343047"/>
    <w:rsid w:val="003433E9"/>
    <w:rsid w:val="003437DA"/>
    <w:rsid w:val="00343903"/>
    <w:rsid w:val="00343EF9"/>
    <w:rsid w:val="0034469D"/>
    <w:rsid w:val="00344CEE"/>
    <w:rsid w:val="00344F84"/>
    <w:rsid w:val="00346306"/>
    <w:rsid w:val="00347D5F"/>
    <w:rsid w:val="00347F7A"/>
    <w:rsid w:val="0035027B"/>
    <w:rsid w:val="00350A35"/>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382A"/>
    <w:rsid w:val="00364322"/>
    <w:rsid w:val="00364DE7"/>
    <w:rsid w:val="003658FE"/>
    <w:rsid w:val="00366284"/>
    <w:rsid w:val="003662F9"/>
    <w:rsid w:val="0036637B"/>
    <w:rsid w:val="003668B3"/>
    <w:rsid w:val="00366F01"/>
    <w:rsid w:val="00366F0E"/>
    <w:rsid w:val="00367293"/>
    <w:rsid w:val="00367769"/>
    <w:rsid w:val="00367C0A"/>
    <w:rsid w:val="003706D1"/>
    <w:rsid w:val="00370995"/>
    <w:rsid w:val="00370FD0"/>
    <w:rsid w:val="00371488"/>
    <w:rsid w:val="003714F0"/>
    <w:rsid w:val="003716C7"/>
    <w:rsid w:val="0037173B"/>
    <w:rsid w:val="0037269A"/>
    <w:rsid w:val="003726BD"/>
    <w:rsid w:val="00372C1B"/>
    <w:rsid w:val="00372D3D"/>
    <w:rsid w:val="003730AB"/>
    <w:rsid w:val="00373650"/>
    <w:rsid w:val="00373951"/>
    <w:rsid w:val="0037528E"/>
    <w:rsid w:val="00375A56"/>
    <w:rsid w:val="00375C69"/>
    <w:rsid w:val="00375D76"/>
    <w:rsid w:val="00376E13"/>
    <w:rsid w:val="00376F4E"/>
    <w:rsid w:val="00377052"/>
    <w:rsid w:val="00377281"/>
    <w:rsid w:val="00377300"/>
    <w:rsid w:val="0037767A"/>
    <w:rsid w:val="00377834"/>
    <w:rsid w:val="003805AB"/>
    <w:rsid w:val="003808AD"/>
    <w:rsid w:val="0038099F"/>
    <w:rsid w:val="00381550"/>
    <w:rsid w:val="0038204D"/>
    <w:rsid w:val="00382B6D"/>
    <w:rsid w:val="00383A4A"/>
    <w:rsid w:val="00383DC5"/>
    <w:rsid w:val="00384041"/>
    <w:rsid w:val="00384532"/>
    <w:rsid w:val="00385EB0"/>
    <w:rsid w:val="0038684B"/>
    <w:rsid w:val="003868BC"/>
    <w:rsid w:val="00390000"/>
    <w:rsid w:val="00390670"/>
    <w:rsid w:val="00390830"/>
    <w:rsid w:val="00391393"/>
    <w:rsid w:val="00391D57"/>
    <w:rsid w:val="0039255B"/>
    <w:rsid w:val="00392ABE"/>
    <w:rsid w:val="003935E7"/>
    <w:rsid w:val="00393E6D"/>
    <w:rsid w:val="0039451D"/>
    <w:rsid w:val="003947CB"/>
    <w:rsid w:val="003950A1"/>
    <w:rsid w:val="00395A1D"/>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374"/>
    <w:rsid w:val="003A54F0"/>
    <w:rsid w:val="003A68A5"/>
    <w:rsid w:val="003A6EB8"/>
    <w:rsid w:val="003A75EB"/>
    <w:rsid w:val="003A7B54"/>
    <w:rsid w:val="003B017D"/>
    <w:rsid w:val="003B019D"/>
    <w:rsid w:val="003B0B12"/>
    <w:rsid w:val="003B0D78"/>
    <w:rsid w:val="003B0E2B"/>
    <w:rsid w:val="003B1BD7"/>
    <w:rsid w:val="003B1EC0"/>
    <w:rsid w:val="003B243F"/>
    <w:rsid w:val="003B29A7"/>
    <w:rsid w:val="003B3619"/>
    <w:rsid w:val="003B3E92"/>
    <w:rsid w:val="003B4090"/>
    <w:rsid w:val="003B43F5"/>
    <w:rsid w:val="003B4802"/>
    <w:rsid w:val="003B49BB"/>
    <w:rsid w:val="003B4EF0"/>
    <w:rsid w:val="003B579F"/>
    <w:rsid w:val="003B5C48"/>
    <w:rsid w:val="003B5EA1"/>
    <w:rsid w:val="003B5EBB"/>
    <w:rsid w:val="003B6669"/>
    <w:rsid w:val="003B7B97"/>
    <w:rsid w:val="003C0DA4"/>
    <w:rsid w:val="003C14EA"/>
    <w:rsid w:val="003C1AC1"/>
    <w:rsid w:val="003C1AEA"/>
    <w:rsid w:val="003C1B0F"/>
    <w:rsid w:val="003C1F9F"/>
    <w:rsid w:val="003C349A"/>
    <w:rsid w:val="003C4485"/>
    <w:rsid w:val="003C4B61"/>
    <w:rsid w:val="003C4C74"/>
    <w:rsid w:val="003C4CD4"/>
    <w:rsid w:val="003C4F3B"/>
    <w:rsid w:val="003C5155"/>
    <w:rsid w:val="003C52A5"/>
    <w:rsid w:val="003C5416"/>
    <w:rsid w:val="003C56E0"/>
    <w:rsid w:val="003C57F6"/>
    <w:rsid w:val="003C58AD"/>
    <w:rsid w:val="003C5DE1"/>
    <w:rsid w:val="003C6565"/>
    <w:rsid w:val="003C6880"/>
    <w:rsid w:val="003C694C"/>
    <w:rsid w:val="003C6BD4"/>
    <w:rsid w:val="003C6F15"/>
    <w:rsid w:val="003C73CA"/>
    <w:rsid w:val="003C756C"/>
    <w:rsid w:val="003C7A0B"/>
    <w:rsid w:val="003C7E29"/>
    <w:rsid w:val="003D1568"/>
    <w:rsid w:val="003D1C64"/>
    <w:rsid w:val="003D1D2B"/>
    <w:rsid w:val="003D1D34"/>
    <w:rsid w:val="003D205A"/>
    <w:rsid w:val="003D248F"/>
    <w:rsid w:val="003D2EA1"/>
    <w:rsid w:val="003D30B8"/>
    <w:rsid w:val="003D30F7"/>
    <w:rsid w:val="003D312A"/>
    <w:rsid w:val="003D3431"/>
    <w:rsid w:val="003D3FA6"/>
    <w:rsid w:val="003D432E"/>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A48"/>
    <w:rsid w:val="003E37AD"/>
    <w:rsid w:val="003E395B"/>
    <w:rsid w:val="003E3A52"/>
    <w:rsid w:val="003E3E70"/>
    <w:rsid w:val="003E4677"/>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4A33"/>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47C6"/>
    <w:rsid w:val="00404B77"/>
    <w:rsid w:val="00405226"/>
    <w:rsid w:val="00406091"/>
    <w:rsid w:val="00406256"/>
    <w:rsid w:val="004068AB"/>
    <w:rsid w:val="0040692D"/>
    <w:rsid w:val="00406ED9"/>
    <w:rsid w:val="00406F74"/>
    <w:rsid w:val="00407069"/>
    <w:rsid w:val="004074B9"/>
    <w:rsid w:val="00407745"/>
    <w:rsid w:val="00407D2A"/>
    <w:rsid w:val="0041082C"/>
    <w:rsid w:val="00411096"/>
    <w:rsid w:val="00411345"/>
    <w:rsid w:val="00411546"/>
    <w:rsid w:val="00411A1A"/>
    <w:rsid w:val="00411F2E"/>
    <w:rsid w:val="004129DB"/>
    <w:rsid w:val="004137F9"/>
    <w:rsid w:val="00413863"/>
    <w:rsid w:val="00413BF8"/>
    <w:rsid w:val="004147BD"/>
    <w:rsid w:val="0041490C"/>
    <w:rsid w:val="0041496A"/>
    <w:rsid w:val="00414B27"/>
    <w:rsid w:val="004157A2"/>
    <w:rsid w:val="00415929"/>
    <w:rsid w:val="00415942"/>
    <w:rsid w:val="00415C46"/>
    <w:rsid w:val="004160B9"/>
    <w:rsid w:val="004163C8"/>
    <w:rsid w:val="00416DC6"/>
    <w:rsid w:val="00417392"/>
    <w:rsid w:val="00417775"/>
    <w:rsid w:val="0042011F"/>
    <w:rsid w:val="00421214"/>
    <w:rsid w:val="0042157B"/>
    <w:rsid w:val="004217BA"/>
    <w:rsid w:val="00421823"/>
    <w:rsid w:val="00421F18"/>
    <w:rsid w:val="00422012"/>
    <w:rsid w:val="00422BEF"/>
    <w:rsid w:val="0042336F"/>
    <w:rsid w:val="00423429"/>
    <w:rsid w:val="00424144"/>
    <w:rsid w:val="00424332"/>
    <w:rsid w:val="004243FC"/>
    <w:rsid w:val="0042488B"/>
    <w:rsid w:val="0042492E"/>
    <w:rsid w:val="00424961"/>
    <w:rsid w:val="00424962"/>
    <w:rsid w:val="00424A5B"/>
    <w:rsid w:val="00424CD0"/>
    <w:rsid w:val="00424EAE"/>
    <w:rsid w:val="00425112"/>
    <w:rsid w:val="0042537B"/>
    <w:rsid w:val="004255B1"/>
    <w:rsid w:val="00425A63"/>
    <w:rsid w:val="00425C25"/>
    <w:rsid w:val="004266EB"/>
    <w:rsid w:val="00427211"/>
    <w:rsid w:val="00427353"/>
    <w:rsid w:val="00427397"/>
    <w:rsid w:val="004279A8"/>
    <w:rsid w:val="0043092C"/>
    <w:rsid w:val="0043093C"/>
    <w:rsid w:val="00431244"/>
    <w:rsid w:val="00431A60"/>
    <w:rsid w:val="00432919"/>
    <w:rsid w:val="00432E77"/>
    <w:rsid w:val="00432F24"/>
    <w:rsid w:val="0043301F"/>
    <w:rsid w:val="00433241"/>
    <w:rsid w:val="00433E16"/>
    <w:rsid w:val="004341E6"/>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DEB"/>
    <w:rsid w:val="00442FA2"/>
    <w:rsid w:val="00443075"/>
    <w:rsid w:val="0044382E"/>
    <w:rsid w:val="00443A4E"/>
    <w:rsid w:val="00443B9E"/>
    <w:rsid w:val="0044453A"/>
    <w:rsid w:val="004452A9"/>
    <w:rsid w:val="00446265"/>
    <w:rsid w:val="004465D9"/>
    <w:rsid w:val="00446699"/>
    <w:rsid w:val="00446721"/>
    <w:rsid w:val="00446D75"/>
    <w:rsid w:val="00450144"/>
    <w:rsid w:val="0045076C"/>
    <w:rsid w:val="00451512"/>
    <w:rsid w:val="00451B66"/>
    <w:rsid w:val="00452452"/>
    <w:rsid w:val="00452935"/>
    <w:rsid w:val="00453282"/>
    <w:rsid w:val="00453AE0"/>
    <w:rsid w:val="00453B31"/>
    <w:rsid w:val="00454843"/>
    <w:rsid w:val="00454BE9"/>
    <w:rsid w:val="00454FEC"/>
    <w:rsid w:val="004558E1"/>
    <w:rsid w:val="00455AAA"/>
    <w:rsid w:val="00455D4C"/>
    <w:rsid w:val="0045642B"/>
    <w:rsid w:val="00456650"/>
    <w:rsid w:val="00456C29"/>
    <w:rsid w:val="00457022"/>
    <w:rsid w:val="00457C2E"/>
    <w:rsid w:val="00457D84"/>
    <w:rsid w:val="00457E56"/>
    <w:rsid w:val="00460335"/>
    <w:rsid w:val="004607F7"/>
    <w:rsid w:val="0046081E"/>
    <w:rsid w:val="00460853"/>
    <w:rsid w:val="00460F9F"/>
    <w:rsid w:val="0046130F"/>
    <w:rsid w:val="00461808"/>
    <w:rsid w:val="00461942"/>
    <w:rsid w:val="00462575"/>
    <w:rsid w:val="00462B28"/>
    <w:rsid w:val="00462E35"/>
    <w:rsid w:val="00462FF1"/>
    <w:rsid w:val="0046316A"/>
    <w:rsid w:val="00463B16"/>
    <w:rsid w:val="004647CD"/>
    <w:rsid w:val="00464B4D"/>
    <w:rsid w:val="00464BAC"/>
    <w:rsid w:val="00464C63"/>
    <w:rsid w:val="00464C77"/>
    <w:rsid w:val="00464E93"/>
    <w:rsid w:val="0046596C"/>
    <w:rsid w:val="0046624F"/>
    <w:rsid w:val="00466297"/>
    <w:rsid w:val="004665AC"/>
    <w:rsid w:val="00466791"/>
    <w:rsid w:val="00467120"/>
    <w:rsid w:val="00467357"/>
    <w:rsid w:val="0046767A"/>
    <w:rsid w:val="004677E7"/>
    <w:rsid w:val="004701E2"/>
    <w:rsid w:val="00470B83"/>
    <w:rsid w:val="00470C9A"/>
    <w:rsid w:val="004726C6"/>
    <w:rsid w:val="00472AD9"/>
    <w:rsid w:val="0047420C"/>
    <w:rsid w:val="00474BDE"/>
    <w:rsid w:val="00474D8E"/>
    <w:rsid w:val="0047545F"/>
    <w:rsid w:val="00475B16"/>
    <w:rsid w:val="00475D21"/>
    <w:rsid w:val="00475FFE"/>
    <w:rsid w:val="0047624F"/>
    <w:rsid w:val="00477397"/>
    <w:rsid w:val="00477AD4"/>
    <w:rsid w:val="00480834"/>
    <w:rsid w:val="00480B15"/>
    <w:rsid w:val="00480B63"/>
    <w:rsid w:val="004811CA"/>
    <w:rsid w:val="0048183A"/>
    <w:rsid w:val="004819F8"/>
    <w:rsid w:val="004833AE"/>
    <w:rsid w:val="004837E1"/>
    <w:rsid w:val="00483928"/>
    <w:rsid w:val="00483DF5"/>
    <w:rsid w:val="0048493F"/>
    <w:rsid w:val="00484E1E"/>
    <w:rsid w:val="00484E84"/>
    <w:rsid w:val="0048516F"/>
    <w:rsid w:val="004854FC"/>
    <w:rsid w:val="004859DE"/>
    <w:rsid w:val="00485AB3"/>
    <w:rsid w:val="00486BCA"/>
    <w:rsid w:val="00487234"/>
    <w:rsid w:val="0048750C"/>
    <w:rsid w:val="00487732"/>
    <w:rsid w:val="00487CA9"/>
    <w:rsid w:val="004902D9"/>
    <w:rsid w:val="0049095E"/>
    <w:rsid w:val="00490F77"/>
    <w:rsid w:val="004920C5"/>
    <w:rsid w:val="0049361C"/>
    <w:rsid w:val="00493AA3"/>
    <w:rsid w:val="00494039"/>
    <w:rsid w:val="004948EE"/>
    <w:rsid w:val="004963FD"/>
    <w:rsid w:val="00496707"/>
    <w:rsid w:val="004974B4"/>
    <w:rsid w:val="00497624"/>
    <w:rsid w:val="00497D03"/>
    <w:rsid w:val="004A056C"/>
    <w:rsid w:val="004A0D13"/>
    <w:rsid w:val="004A1367"/>
    <w:rsid w:val="004A1921"/>
    <w:rsid w:val="004A33A9"/>
    <w:rsid w:val="004A34C5"/>
    <w:rsid w:val="004A3DA1"/>
    <w:rsid w:val="004A4070"/>
    <w:rsid w:val="004A46BD"/>
    <w:rsid w:val="004A47DC"/>
    <w:rsid w:val="004A4D9F"/>
    <w:rsid w:val="004A5066"/>
    <w:rsid w:val="004A5B89"/>
    <w:rsid w:val="004A664F"/>
    <w:rsid w:val="004A688F"/>
    <w:rsid w:val="004A6C0F"/>
    <w:rsid w:val="004A6C19"/>
    <w:rsid w:val="004A72A6"/>
    <w:rsid w:val="004A7ED1"/>
    <w:rsid w:val="004B1792"/>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F7D"/>
    <w:rsid w:val="004B6C2B"/>
    <w:rsid w:val="004B6DA1"/>
    <w:rsid w:val="004B732F"/>
    <w:rsid w:val="004B7AE1"/>
    <w:rsid w:val="004B7CA5"/>
    <w:rsid w:val="004B7FC7"/>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2165"/>
    <w:rsid w:val="004D320C"/>
    <w:rsid w:val="004D3B76"/>
    <w:rsid w:val="004D4649"/>
    <w:rsid w:val="004D475B"/>
    <w:rsid w:val="004D48EA"/>
    <w:rsid w:val="004D5747"/>
    <w:rsid w:val="004D5749"/>
    <w:rsid w:val="004D67BC"/>
    <w:rsid w:val="004D6FCA"/>
    <w:rsid w:val="004D7458"/>
    <w:rsid w:val="004D7633"/>
    <w:rsid w:val="004D7BC1"/>
    <w:rsid w:val="004D7BFE"/>
    <w:rsid w:val="004E074E"/>
    <w:rsid w:val="004E170D"/>
    <w:rsid w:val="004E1C3A"/>
    <w:rsid w:val="004E26D3"/>
    <w:rsid w:val="004E2834"/>
    <w:rsid w:val="004E2A7D"/>
    <w:rsid w:val="004E37C4"/>
    <w:rsid w:val="004E3D41"/>
    <w:rsid w:val="004E3DA1"/>
    <w:rsid w:val="004E5891"/>
    <w:rsid w:val="004E5D8E"/>
    <w:rsid w:val="004E639B"/>
    <w:rsid w:val="004E75F6"/>
    <w:rsid w:val="004E7B3E"/>
    <w:rsid w:val="004F0033"/>
    <w:rsid w:val="004F0169"/>
    <w:rsid w:val="004F04E2"/>
    <w:rsid w:val="004F0634"/>
    <w:rsid w:val="004F13F0"/>
    <w:rsid w:val="004F1A61"/>
    <w:rsid w:val="004F1E41"/>
    <w:rsid w:val="004F22E8"/>
    <w:rsid w:val="004F2BC4"/>
    <w:rsid w:val="004F3ABD"/>
    <w:rsid w:val="004F3BDB"/>
    <w:rsid w:val="004F44EE"/>
    <w:rsid w:val="004F46F0"/>
    <w:rsid w:val="004F4B61"/>
    <w:rsid w:val="004F568E"/>
    <w:rsid w:val="004F6331"/>
    <w:rsid w:val="004F67CF"/>
    <w:rsid w:val="004F7AEB"/>
    <w:rsid w:val="004F7FAE"/>
    <w:rsid w:val="00500573"/>
    <w:rsid w:val="005005F4"/>
    <w:rsid w:val="00501323"/>
    <w:rsid w:val="0050201E"/>
    <w:rsid w:val="0050250E"/>
    <w:rsid w:val="00502F2C"/>
    <w:rsid w:val="0050329A"/>
    <w:rsid w:val="00503781"/>
    <w:rsid w:val="00503D9A"/>
    <w:rsid w:val="005041B1"/>
    <w:rsid w:val="005049A3"/>
    <w:rsid w:val="00504D44"/>
    <w:rsid w:val="00505D28"/>
    <w:rsid w:val="00505F4B"/>
    <w:rsid w:val="00505F53"/>
    <w:rsid w:val="0050644D"/>
    <w:rsid w:val="00506978"/>
    <w:rsid w:val="00507B10"/>
    <w:rsid w:val="00510438"/>
    <w:rsid w:val="00510AEE"/>
    <w:rsid w:val="00510B0F"/>
    <w:rsid w:val="00510BEF"/>
    <w:rsid w:val="0051102F"/>
    <w:rsid w:val="0051108C"/>
    <w:rsid w:val="005112D5"/>
    <w:rsid w:val="00511386"/>
    <w:rsid w:val="0051146E"/>
    <w:rsid w:val="0051176B"/>
    <w:rsid w:val="00512110"/>
    <w:rsid w:val="005125BF"/>
    <w:rsid w:val="0051280B"/>
    <w:rsid w:val="00512874"/>
    <w:rsid w:val="00512EF7"/>
    <w:rsid w:val="00513BC3"/>
    <w:rsid w:val="00514365"/>
    <w:rsid w:val="005144AE"/>
    <w:rsid w:val="00514624"/>
    <w:rsid w:val="00514640"/>
    <w:rsid w:val="00514AFF"/>
    <w:rsid w:val="00515304"/>
    <w:rsid w:val="0051655D"/>
    <w:rsid w:val="00516F85"/>
    <w:rsid w:val="005175D1"/>
    <w:rsid w:val="0051794E"/>
    <w:rsid w:val="00517A3F"/>
    <w:rsid w:val="00520080"/>
    <w:rsid w:val="005206A0"/>
    <w:rsid w:val="005207CA"/>
    <w:rsid w:val="00520AE4"/>
    <w:rsid w:val="00520BA7"/>
    <w:rsid w:val="00520C18"/>
    <w:rsid w:val="00520FE5"/>
    <w:rsid w:val="005215CD"/>
    <w:rsid w:val="005223FA"/>
    <w:rsid w:val="0052267A"/>
    <w:rsid w:val="00522A05"/>
    <w:rsid w:val="00523084"/>
    <w:rsid w:val="00523139"/>
    <w:rsid w:val="00523CDE"/>
    <w:rsid w:val="00523D2D"/>
    <w:rsid w:val="00523E58"/>
    <w:rsid w:val="005242A1"/>
    <w:rsid w:val="0052534A"/>
    <w:rsid w:val="00525F58"/>
    <w:rsid w:val="00525F67"/>
    <w:rsid w:val="00525FEF"/>
    <w:rsid w:val="00527586"/>
    <w:rsid w:val="005277E9"/>
    <w:rsid w:val="00527AE2"/>
    <w:rsid w:val="005303EE"/>
    <w:rsid w:val="00530CD2"/>
    <w:rsid w:val="00531179"/>
    <w:rsid w:val="005315A5"/>
    <w:rsid w:val="005315E8"/>
    <w:rsid w:val="00532181"/>
    <w:rsid w:val="00532378"/>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93D"/>
    <w:rsid w:val="005435A2"/>
    <w:rsid w:val="005440A5"/>
    <w:rsid w:val="00544243"/>
    <w:rsid w:val="005443EB"/>
    <w:rsid w:val="005449F4"/>
    <w:rsid w:val="005456D7"/>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3CA7"/>
    <w:rsid w:val="0055473C"/>
    <w:rsid w:val="0055485F"/>
    <w:rsid w:val="00554AF3"/>
    <w:rsid w:val="00555D4F"/>
    <w:rsid w:val="005568BF"/>
    <w:rsid w:val="00556C83"/>
    <w:rsid w:val="00556E78"/>
    <w:rsid w:val="00556FEE"/>
    <w:rsid w:val="00557CF0"/>
    <w:rsid w:val="00557E92"/>
    <w:rsid w:val="00560A13"/>
    <w:rsid w:val="005614A6"/>
    <w:rsid w:val="00561825"/>
    <w:rsid w:val="0056237F"/>
    <w:rsid w:val="005623A4"/>
    <w:rsid w:val="00562569"/>
    <w:rsid w:val="0056272A"/>
    <w:rsid w:val="00562BAE"/>
    <w:rsid w:val="00562C44"/>
    <w:rsid w:val="00562C9C"/>
    <w:rsid w:val="00562E8D"/>
    <w:rsid w:val="00562F06"/>
    <w:rsid w:val="005630F1"/>
    <w:rsid w:val="00563398"/>
    <w:rsid w:val="00564042"/>
    <w:rsid w:val="00564C57"/>
    <w:rsid w:val="00565146"/>
    <w:rsid w:val="005656FA"/>
    <w:rsid w:val="005659B1"/>
    <w:rsid w:val="00565C04"/>
    <w:rsid w:val="005660D1"/>
    <w:rsid w:val="0056639B"/>
    <w:rsid w:val="005675E4"/>
    <w:rsid w:val="00567652"/>
    <w:rsid w:val="0057091A"/>
    <w:rsid w:val="00570A03"/>
    <w:rsid w:val="00570D9F"/>
    <w:rsid w:val="00570DEA"/>
    <w:rsid w:val="00570F25"/>
    <w:rsid w:val="0057110B"/>
    <w:rsid w:val="005711BE"/>
    <w:rsid w:val="00571259"/>
    <w:rsid w:val="00571586"/>
    <w:rsid w:val="0057215D"/>
    <w:rsid w:val="005728BF"/>
    <w:rsid w:val="0057297B"/>
    <w:rsid w:val="005729FE"/>
    <w:rsid w:val="00573CB2"/>
    <w:rsid w:val="005743E9"/>
    <w:rsid w:val="00574648"/>
    <w:rsid w:val="005759C6"/>
    <w:rsid w:val="00576137"/>
    <w:rsid w:val="0057619A"/>
    <w:rsid w:val="00576CF1"/>
    <w:rsid w:val="00577672"/>
    <w:rsid w:val="0057772C"/>
    <w:rsid w:val="00580240"/>
    <w:rsid w:val="005807D7"/>
    <w:rsid w:val="00580A65"/>
    <w:rsid w:val="00580BD4"/>
    <w:rsid w:val="00580D71"/>
    <w:rsid w:val="005810C2"/>
    <w:rsid w:val="00581124"/>
    <w:rsid w:val="005824DF"/>
    <w:rsid w:val="00582638"/>
    <w:rsid w:val="00582E9D"/>
    <w:rsid w:val="00583255"/>
    <w:rsid w:val="00583466"/>
    <w:rsid w:val="0058361C"/>
    <w:rsid w:val="00584526"/>
    <w:rsid w:val="00584867"/>
    <w:rsid w:val="00584C80"/>
    <w:rsid w:val="00586060"/>
    <w:rsid w:val="005860AC"/>
    <w:rsid w:val="005861F8"/>
    <w:rsid w:val="00586471"/>
    <w:rsid w:val="005879BF"/>
    <w:rsid w:val="0059022D"/>
    <w:rsid w:val="005911FA"/>
    <w:rsid w:val="00591207"/>
    <w:rsid w:val="0059239C"/>
    <w:rsid w:val="005923D7"/>
    <w:rsid w:val="005929B5"/>
    <w:rsid w:val="00592E39"/>
    <w:rsid w:val="00593E7B"/>
    <w:rsid w:val="00593EA9"/>
    <w:rsid w:val="0059439B"/>
    <w:rsid w:val="005944C6"/>
    <w:rsid w:val="0059582E"/>
    <w:rsid w:val="00596547"/>
    <w:rsid w:val="00596BF3"/>
    <w:rsid w:val="00597836"/>
    <w:rsid w:val="00597A63"/>
    <w:rsid w:val="00597D36"/>
    <w:rsid w:val="005A004B"/>
    <w:rsid w:val="005A005A"/>
    <w:rsid w:val="005A0395"/>
    <w:rsid w:val="005A0B6A"/>
    <w:rsid w:val="005A0F15"/>
    <w:rsid w:val="005A12ED"/>
    <w:rsid w:val="005A1441"/>
    <w:rsid w:val="005A1F9F"/>
    <w:rsid w:val="005A21E0"/>
    <w:rsid w:val="005A2634"/>
    <w:rsid w:val="005A26FD"/>
    <w:rsid w:val="005A27BD"/>
    <w:rsid w:val="005A2B76"/>
    <w:rsid w:val="005A340F"/>
    <w:rsid w:val="005A37FE"/>
    <w:rsid w:val="005A3F87"/>
    <w:rsid w:val="005A45AA"/>
    <w:rsid w:val="005A4F01"/>
    <w:rsid w:val="005A501A"/>
    <w:rsid w:val="005A578E"/>
    <w:rsid w:val="005A5AD9"/>
    <w:rsid w:val="005A5BED"/>
    <w:rsid w:val="005A5C21"/>
    <w:rsid w:val="005A5D01"/>
    <w:rsid w:val="005A7051"/>
    <w:rsid w:val="005B15BD"/>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7DA"/>
    <w:rsid w:val="005C3E4C"/>
    <w:rsid w:val="005C49FD"/>
    <w:rsid w:val="005C63DD"/>
    <w:rsid w:val="005C6B47"/>
    <w:rsid w:val="005C6E92"/>
    <w:rsid w:val="005C6EE7"/>
    <w:rsid w:val="005C7346"/>
    <w:rsid w:val="005C7FEC"/>
    <w:rsid w:val="005D05B3"/>
    <w:rsid w:val="005D12B0"/>
    <w:rsid w:val="005D1426"/>
    <w:rsid w:val="005D14FA"/>
    <w:rsid w:val="005D154B"/>
    <w:rsid w:val="005D191D"/>
    <w:rsid w:val="005D1D20"/>
    <w:rsid w:val="005D2195"/>
    <w:rsid w:val="005D2218"/>
    <w:rsid w:val="005D2A51"/>
    <w:rsid w:val="005D2AE4"/>
    <w:rsid w:val="005D3685"/>
    <w:rsid w:val="005D3C35"/>
    <w:rsid w:val="005D3D09"/>
    <w:rsid w:val="005D3F2E"/>
    <w:rsid w:val="005D4D94"/>
    <w:rsid w:val="005D5366"/>
    <w:rsid w:val="005D536C"/>
    <w:rsid w:val="005D53A0"/>
    <w:rsid w:val="005D58B5"/>
    <w:rsid w:val="005D5DF7"/>
    <w:rsid w:val="005D632B"/>
    <w:rsid w:val="005D6D69"/>
    <w:rsid w:val="005D72FE"/>
    <w:rsid w:val="005D78FD"/>
    <w:rsid w:val="005D7F84"/>
    <w:rsid w:val="005E057C"/>
    <w:rsid w:val="005E066E"/>
    <w:rsid w:val="005E19D8"/>
    <w:rsid w:val="005E20EC"/>
    <w:rsid w:val="005E27E3"/>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C14"/>
    <w:rsid w:val="005F0D95"/>
    <w:rsid w:val="005F0DD4"/>
    <w:rsid w:val="005F0E00"/>
    <w:rsid w:val="005F1028"/>
    <w:rsid w:val="005F1895"/>
    <w:rsid w:val="005F1975"/>
    <w:rsid w:val="005F1C32"/>
    <w:rsid w:val="005F22F7"/>
    <w:rsid w:val="005F262B"/>
    <w:rsid w:val="005F2B5C"/>
    <w:rsid w:val="005F2BBA"/>
    <w:rsid w:val="005F2DD3"/>
    <w:rsid w:val="005F3DB2"/>
    <w:rsid w:val="005F4163"/>
    <w:rsid w:val="005F4B05"/>
    <w:rsid w:val="005F4F06"/>
    <w:rsid w:val="005F4F9B"/>
    <w:rsid w:val="005F582E"/>
    <w:rsid w:val="005F5C26"/>
    <w:rsid w:val="005F6F4C"/>
    <w:rsid w:val="005F73A5"/>
    <w:rsid w:val="005F7557"/>
    <w:rsid w:val="005F756F"/>
    <w:rsid w:val="005F77C3"/>
    <w:rsid w:val="0060005C"/>
    <w:rsid w:val="00600471"/>
    <w:rsid w:val="00600480"/>
    <w:rsid w:val="0060069F"/>
    <w:rsid w:val="00600A1E"/>
    <w:rsid w:val="00600C08"/>
    <w:rsid w:val="006014B0"/>
    <w:rsid w:val="006014B8"/>
    <w:rsid w:val="00601E26"/>
    <w:rsid w:val="006023D8"/>
    <w:rsid w:val="00603130"/>
    <w:rsid w:val="006033C7"/>
    <w:rsid w:val="006036FE"/>
    <w:rsid w:val="00605039"/>
    <w:rsid w:val="006054BF"/>
    <w:rsid w:val="006055B1"/>
    <w:rsid w:val="00606558"/>
    <w:rsid w:val="006068B2"/>
    <w:rsid w:val="00606D20"/>
    <w:rsid w:val="00607083"/>
    <w:rsid w:val="00607564"/>
    <w:rsid w:val="006077FE"/>
    <w:rsid w:val="00607D8B"/>
    <w:rsid w:val="006104A6"/>
    <w:rsid w:val="00611026"/>
    <w:rsid w:val="00611244"/>
    <w:rsid w:val="00611679"/>
    <w:rsid w:val="006144E9"/>
    <w:rsid w:val="006145E2"/>
    <w:rsid w:val="006149AC"/>
    <w:rsid w:val="00614C64"/>
    <w:rsid w:val="00614CFC"/>
    <w:rsid w:val="006152CE"/>
    <w:rsid w:val="006156A4"/>
    <w:rsid w:val="00615B6E"/>
    <w:rsid w:val="006162C0"/>
    <w:rsid w:val="00616377"/>
    <w:rsid w:val="006174F6"/>
    <w:rsid w:val="00617B16"/>
    <w:rsid w:val="00617E8C"/>
    <w:rsid w:val="0062011C"/>
    <w:rsid w:val="00620B51"/>
    <w:rsid w:val="00620DA1"/>
    <w:rsid w:val="00621073"/>
    <w:rsid w:val="00621529"/>
    <w:rsid w:val="00622D02"/>
    <w:rsid w:val="00623ADC"/>
    <w:rsid w:val="00624095"/>
    <w:rsid w:val="006243E1"/>
    <w:rsid w:val="00624D2B"/>
    <w:rsid w:val="006250BB"/>
    <w:rsid w:val="006257AB"/>
    <w:rsid w:val="00626712"/>
    <w:rsid w:val="00626876"/>
    <w:rsid w:val="006301E0"/>
    <w:rsid w:val="00630479"/>
    <w:rsid w:val="00630490"/>
    <w:rsid w:val="00630F80"/>
    <w:rsid w:val="006314DD"/>
    <w:rsid w:val="006318DD"/>
    <w:rsid w:val="00632045"/>
    <w:rsid w:val="00632343"/>
    <w:rsid w:val="006323A7"/>
    <w:rsid w:val="00632466"/>
    <w:rsid w:val="0063327A"/>
    <w:rsid w:val="00633399"/>
    <w:rsid w:val="00633E3B"/>
    <w:rsid w:val="00634B9E"/>
    <w:rsid w:val="00634E4F"/>
    <w:rsid w:val="00634FB4"/>
    <w:rsid w:val="0063532D"/>
    <w:rsid w:val="006363E6"/>
    <w:rsid w:val="00636943"/>
    <w:rsid w:val="006369CF"/>
    <w:rsid w:val="00637139"/>
    <w:rsid w:val="00637784"/>
    <w:rsid w:val="00637E01"/>
    <w:rsid w:val="00637E13"/>
    <w:rsid w:val="00640516"/>
    <w:rsid w:val="00640F41"/>
    <w:rsid w:val="00640FB9"/>
    <w:rsid w:val="00641342"/>
    <w:rsid w:val="006417C6"/>
    <w:rsid w:val="006417F7"/>
    <w:rsid w:val="00641B30"/>
    <w:rsid w:val="00641DB6"/>
    <w:rsid w:val="00641FB1"/>
    <w:rsid w:val="006425D0"/>
    <w:rsid w:val="006426BD"/>
    <w:rsid w:val="0064363E"/>
    <w:rsid w:val="00644482"/>
    <w:rsid w:val="006449CB"/>
    <w:rsid w:val="006452B4"/>
    <w:rsid w:val="006457F3"/>
    <w:rsid w:val="00645FE0"/>
    <w:rsid w:val="00646420"/>
    <w:rsid w:val="00646804"/>
    <w:rsid w:val="006479DD"/>
    <w:rsid w:val="00650890"/>
    <w:rsid w:val="00650E14"/>
    <w:rsid w:val="00651665"/>
    <w:rsid w:val="006528F7"/>
    <w:rsid w:val="00652BCD"/>
    <w:rsid w:val="00653219"/>
    <w:rsid w:val="006537FF"/>
    <w:rsid w:val="006538FB"/>
    <w:rsid w:val="00654ED5"/>
    <w:rsid w:val="00655633"/>
    <w:rsid w:val="0065639B"/>
    <w:rsid w:val="00656692"/>
    <w:rsid w:val="0065733A"/>
    <w:rsid w:val="006576A8"/>
    <w:rsid w:val="00657B2E"/>
    <w:rsid w:val="006605E1"/>
    <w:rsid w:val="0066061D"/>
    <w:rsid w:val="00661A82"/>
    <w:rsid w:val="00661AE6"/>
    <w:rsid w:val="0066242C"/>
    <w:rsid w:val="00663257"/>
    <w:rsid w:val="006636D4"/>
    <w:rsid w:val="0066388B"/>
    <w:rsid w:val="00663CA7"/>
    <w:rsid w:val="00664605"/>
    <w:rsid w:val="00664944"/>
    <w:rsid w:val="00664EB8"/>
    <w:rsid w:val="006657BA"/>
    <w:rsid w:val="00665C6C"/>
    <w:rsid w:val="0066629F"/>
    <w:rsid w:val="0066644B"/>
    <w:rsid w:val="0066656D"/>
    <w:rsid w:val="006665A3"/>
    <w:rsid w:val="00666BA9"/>
    <w:rsid w:val="00666BEC"/>
    <w:rsid w:val="00666C33"/>
    <w:rsid w:val="00667C00"/>
    <w:rsid w:val="00667EA7"/>
    <w:rsid w:val="006703E0"/>
    <w:rsid w:val="00670472"/>
    <w:rsid w:val="00672175"/>
    <w:rsid w:val="006723DC"/>
    <w:rsid w:val="00672533"/>
    <w:rsid w:val="00672BB7"/>
    <w:rsid w:val="00673369"/>
    <w:rsid w:val="00673710"/>
    <w:rsid w:val="00673773"/>
    <w:rsid w:val="00673FC7"/>
    <w:rsid w:val="006754A7"/>
    <w:rsid w:val="006766B5"/>
    <w:rsid w:val="006777A5"/>
    <w:rsid w:val="0067794C"/>
    <w:rsid w:val="00677FCB"/>
    <w:rsid w:val="00680236"/>
    <w:rsid w:val="00680428"/>
    <w:rsid w:val="0068067A"/>
    <w:rsid w:val="00680C15"/>
    <w:rsid w:val="00680D6B"/>
    <w:rsid w:val="00680D87"/>
    <w:rsid w:val="00681611"/>
    <w:rsid w:val="00681766"/>
    <w:rsid w:val="00681B00"/>
    <w:rsid w:val="00681CD1"/>
    <w:rsid w:val="006820F4"/>
    <w:rsid w:val="006825C8"/>
    <w:rsid w:val="006827AB"/>
    <w:rsid w:val="006838FC"/>
    <w:rsid w:val="00683A4B"/>
    <w:rsid w:val="00683D5D"/>
    <w:rsid w:val="00683F7A"/>
    <w:rsid w:val="00684528"/>
    <w:rsid w:val="006845B0"/>
    <w:rsid w:val="0068485A"/>
    <w:rsid w:val="00684CC4"/>
    <w:rsid w:val="00684DC4"/>
    <w:rsid w:val="00685554"/>
    <w:rsid w:val="00685919"/>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4EEC"/>
    <w:rsid w:val="0069564E"/>
    <w:rsid w:val="00696184"/>
    <w:rsid w:val="00696EA8"/>
    <w:rsid w:val="00697438"/>
    <w:rsid w:val="006977A0"/>
    <w:rsid w:val="00697A5F"/>
    <w:rsid w:val="006A0113"/>
    <w:rsid w:val="006A1025"/>
    <w:rsid w:val="006A15F8"/>
    <w:rsid w:val="006A1D0A"/>
    <w:rsid w:val="006A1E59"/>
    <w:rsid w:val="006A1EE9"/>
    <w:rsid w:val="006A2A02"/>
    <w:rsid w:val="006A3634"/>
    <w:rsid w:val="006A394D"/>
    <w:rsid w:val="006A4157"/>
    <w:rsid w:val="006A430E"/>
    <w:rsid w:val="006A466F"/>
    <w:rsid w:val="006A47AE"/>
    <w:rsid w:val="006A57E6"/>
    <w:rsid w:val="006A6643"/>
    <w:rsid w:val="006A6B3B"/>
    <w:rsid w:val="006A74DA"/>
    <w:rsid w:val="006B0FC5"/>
    <w:rsid w:val="006B2395"/>
    <w:rsid w:val="006B28BA"/>
    <w:rsid w:val="006B2DAD"/>
    <w:rsid w:val="006B3082"/>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EF"/>
    <w:rsid w:val="006C1514"/>
    <w:rsid w:val="006C1973"/>
    <w:rsid w:val="006C1F6E"/>
    <w:rsid w:val="006C2024"/>
    <w:rsid w:val="006C2783"/>
    <w:rsid w:val="006C287C"/>
    <w:rsid w:val="006C28E0"/>
    <w:rsid w:val="006C2A6A"/>
    <w:rsid w:val="006C3002"/>
    <w:rsid w:val="006C3596"/>
    <w:rsid w:val="006C4342"/>
    <w:rsid w:val="006C4556"/>
    <w:rsid w:val="006C4A59"/>
    <w:rsid w:val="006C4E96"/>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4366"/>
    <w:rsid w:val="006D46FA"/>
    <w:rsid w:val="006D4DE2"/>
    <w:rsid w:val="006D55FC"/>
    <w:rsid w:val="006D5696"/>
    <w:rsid w:val="006D605C"/>
    <w:rsid w:val="006D6701"/>
    <w:rsid w:val="006D7A41"/>
    <w:rsid w:val="006D7B84"/>
    <w:rsid w:val="006E0BA9"/>
    <w:rsid w:val="006E0D3D"/>
    <w:rsid w:val="006E155D"/>
    <w:rsid w:val="006E2B42"/>
    <w:rsid w:val="006E2E14"/>
    <w:rsid w:val="006E3484"/>
    <w:rsid w:val="006E4B22"/>
    <w:rsid w:val="006E560E"/>
    <w:rsid w:val="006E5D79"/>
    <w:rsid w:val="006E60CB"/>
    <w:rsid w:val="006E6397"/>
    <w:rsid w:val="006E7109"/>
    <w:rsid w:val="006E7B1C"/>
    <w:rsid w:val="006E7B86"/>
    <w:rsid w:val="006F0AE8"/>
    <w:rsid w:val="006F12DB"/>
    <w:rsid w:val="006F135A"/>
    <w:rsid w:val="006F1374"/>
    <w:rsid w:val="006F1B84"/>
    <w:rsid w:val="006F1E0D"/>
    <w:rsid w:val="006F1E8D"/>
    <w:rsid w:val="006F2C70"/>
    <w:rsid w:val="006F2F6B"/>
    <w:rsid w:val="006F36E2"/>
    <w:rsid w:val="006F372F"/>
    <w:rsid w:val="006F3AEB"/>
    <w:rsid w:val="006F3B3D"/>
    <w:rsid w:val="006F40D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563"/>
    <w:rsid w:val="0071025C"/>
    <w:rsid w:val="00710D94"/>
    <w:rsid w:val="00711561"/>
    <w:rsid w:val="007116BA"/>
    <w:rsid w:val="00711DF0"/>
    <w:rsid w:val="00711F65"/>
    <w:rsid w:val="00712096"/>
    <w:rsid w:val="007131EE"/>
    <w:rsid w:val="00713255"/>
    <w:rsid w:val="0071382F"/>
    <w:rsid w:val="00713DDA"/>
    <w:rsid w:val="00714250"/>
    <w:rsid w:val="00714CC7"/>
    <w:rsid w:val="007151D0"/>
    <w:rsid w:val="00715404"/>
    <w:rsid w:val="00715A54"/>
    <w:rsid w:val="00715DD8"/>
    <w:rsid w:val="00716006"/>
    <w:rsid w:val="007172FC"/>
    <w:rsid w:val="00717A93"/>
    <w:rsid w:val="00717D20"/>
    <w:rsid w:val="00720354"/>
    <w:rsid w:val="007204F0"/>
    <w:rsid w:val="00720851"/>
    <w:rsid w:val="00720E61"/>
    <w:rsid w:val="0072179D"/>
    <w:rsid w:val="007219D2"/>
    <w:rsid w:val="00722AB1"/>
    <w:rsid w:val="00722C12"/>
    <w:rsid w:val="00722E76"/>
    <w:rsid w:val="00723025"/>
    <w:rsid w:val="00723ACD"/>
    <w:rsid w:val="00723FA5"/>
    <w:rsid w:val="00723FCC"/>
    <w:rsid w:val="0072431D"/>
    <w:rsid w:val="00725134"/>
    <w:rsid w:val="00726152"/>
    <w:rsid w:val="00726D04"/>
    <w:rsid w:val="007276BE"/>
    <w:rsid w:val="00730E81"/>
    <w:rsid w:val="00731526"/>
    <w:rsid w:val="007333C9"/>
    <w:rsid w:val="007352ED"/>
    <w:rsid w:val="0073576A"/>
    <w:rsid w:val="00735814"/>
    <w:rsid w:val="0073588B"/>
    <w:rsid w:val="00735A13"/>
    <w:rsid w:val="00735E46"/>
    <w:rsid w:val="00735FD4"/>
    <w:rsid w:val="007365AB"/>
    <w:rsid w:val="00737371"/>
    <w:rsid w:val="00737BF4"/>
    <w:rsid w:val="0074033A"/>
    <w:rsid w:val="007403B0"/>
    <w:rsid w:val="00740E90"/>
    <w:rsid w:val="007411AB"/>
    <w:rsid w:val="007418A4"/>
    <w:rsid w:val="0074191B"/>
    <w:rsid w:val="00741B8B"/>
    <w:rsid w:val="00741DAE"/>
    <w:rsid w:val="007424AB"/>
    <w:rsid w:val="007433B0"/>
    <w:rsid w:val="007434A8"/>
    <w:rsid w:val="00743DAD"/>
    <w:rsid w:val="00743E59"/>
    <w:rsid w:val="00744C12"/>
    <w:rsid w:val="00744E8C"/>
    <w:rsid w:val="0074510B"/>
    <w:rsid w:val="007458C9"/>
    <w:rsid w:val="00746B3A"/>
    <w:rsid w:val="00746B84"/>
    <w:rsid w:val="00747034"/>
    <w:rsid w:val="0074703C"/>
    <w:rsid w:val="00747046"/>
    <w:rsid w:val="00747D73"/>
    <w:rsid w:val="00747F1B"/>
    <w:rsid w:val="007501B9"/>
    <w:rsid w:val="00750755"/>
    <w:rsid w:val="00750CE8"/>
    <w:rsid w:val="0075102F"/>
    <w:rsid w:val="00751386"/>
    <w:rsid w:val="007515C6"/>
    <w:rsid w:val="00751946"/>
    <w:rsid w:val="00752AF4"/>
    <w:rsid w:val="00752F56"/>
    <w:rsid w:val="0075303A"/>
    <w:rsid w:val="0075306E"/>
    <w:rsid w:val="00753C64"/>
    <w:rsid w:val="007543DD"/>
    <w:rsid w:val="00754D11"/>
    <w:rsid w:val="00755B7D"/>
    <w:rsid w:val="007566CE"/>
    <w:rsid w:val="007569D9"/>
    <w:rsid w:val="00756D57"/>
    <w:rsid w:val="00757046"/>
    <w:rsid w:val="00757148"/>
    <w:rsid w:val="007573FD"/>
    <w:rsid w:val="007575B5"/>
    <w:rsid w:val="0075778D"/>
    <w:rsid w:val="00757BD0"/>
    <w:rsid w:val="00757BFC"/>
    <w:rsid w:val="00760700"/>
    <w:rsid w:val="00760750"/>
    <w:rsid w:val="00760A87"/>
    <w:rsid w:val="0076137C"/>
    <w:rsid w:val="007621CB"/>
    <w:rsid w:val="00762918"/>
    <w:rsid w:val="00762A09"/>
    <w:rsid w:val="00762A9D"/>
    <w:rsid w:val="00763882"/>
    <w:rsid w:val="00763A87"/>
    <w:rsid w:val="00763A9E"/>
    <w:rsid w:val="007649E0"/>
    <w:rsid w:val="00765DDB"/>
    <w:rsid w:val="00767159"/>
    <w:rsid w:val="00767191"/>
    <w:rsid w:val="00767A56"/>
    <w:rsid w:val="00770F20"/>
    <w:rsid w:val="00772792"/>
    <w:rsid w:val="00773429"/>
    <w:rsid w:val="0077385C"/>
    <w:rsid w:val="00773E79"/>
    <w:rsid w:val="00774492"/>
    <w:rsid w:val="007747F0"/>
    <w:rsid w:val="007747FB"/>
    <w:rsid w:val="00774869"/>
    <w:rsid w:val="00774F13"/>
    <w:rsid w:val="00775B65"/>
    <w:rsid w:val="00775DB0"/>
    <w:rsid w:val="00776F29"/>
    <w:rsid w:val="007774F2"/>
    <w:rsid w:val="00777B5C"/>
    <w:rsid w:val="00780400"/>
    <w:rsid w:val="007805DA"/>
    <w:rsid w:val="00780738"/>
    <w:rsid w:val="00780DA4"/>
    <w:rsid w:val="00781954"/>
    <w:rsid w:val="00781B3F"/>
    <w:rsid w:val="00781B5C"/>
    <w:rsid w:val="00781CCD"/>
    <w:rsid w:val="007829E6"/>
    <w:rsid w:val="00783D10"/>
    <w:rsid w:val="00784283"/>
    <w:rsid w:val="00784912"/>
    <w:rsid w:val="00784938"/>
    <w:rsid w:val="00785708"/>
    <w:rsid w:val="007858CB"/>
    <w:rsid w:val="00785DEB"/>
    <w:rsid w:val="00785EA6"/>
    <w:rsid w:val="00785FA3"/>
    <w:rsid w:val="0078674A"/>
    <w:rsid w:val="0078681E"/>
    <w:rsid w:val="0078683D"/>
    <w:rsid w:val="00786D08"/>
    <w:rsid w:val="007872E5"/>
    <w:rsid w:val="007876A1"/>
    <w:rsid w:val="00787839"/>
    <w:rsid w:val="007905FE"/>
    <w:rsid w:val="00791FA6"/>
    <w:rsid w:val="00792A2A"/>
    <w:rsid w:val="00792DF6"/>
    <w:rsid w:val="00793957"/>
    <w:rsid w:val="00793C49"/>
    <w:rsid w:val="007942D4"/>
    <w:rsid w:val="00794398"/>
    <w:rsid w:val="00794B8E"/>
    <w:rsid w:val="00795892"/>
    <w:rsid w:val="00795BA4"/>
    <w:rsid w:val="00795E63"/>
    <w:rsid w:val="007962BA"/>
    <w:rsid w:val="007968BE"/>
    <w:rsid w:val="00796917"/>
    <w:rsid w:val="0079701B"/>
    <w:rsid w:val="007973D1"/>
    <w:rsid w:val="0079795C"/>
    <w:rsid w:val="00797AAB"/>
    <w:rsid w:val="00797F97"/>
    <w:rsid w:val="007A0437"/>
    <w:rsid w:val="007A04FB"/>
    <w:rsid w:val="007A0590"/>
    <w:rsid w:val="007A0CF4"/>
    <w:rsid w:val="007A0D55"/>
    <w:rsid w:val="007A1489"/>
    <w:rsid w:val="007A22A4"/>
    <w:rsid w:val="007A30CE"/>
    <w:rsid w:val="007A3B18"/>
    <w:rsid w:val="007A3BB0"/>
    <w:rsid w:val="007A4FC8"/>
    <w:rsid w:val="007A515D"/>
    <w:rsid w:val="007A533C"/>
    <w:rsid w:val="007A5446"/>
    <w:rsid w:val="007A55E4"/>
    <w:rsid w:val="007A560D"/>
    <w:rsid w:val="007A574F"/>
    <w:rsid w:val="007A6293"/>
    <w:rsid w:val="007A6A61"/>
    <w:rsid w:val="007A7312"/>
    <w:rsid w:val="007A7BD7"/>
    <w:rsid w:val="007B0E43"/>
    <w:rsid w:val="007B1075"/>
    <w:rsid w:val="007B176D"/>
    <w:rsid w:val="007B1921"/>
    <w:rsid w:val="007B1E60"/>
    <w:rsid w:val="007B27A4"/>
    <w:rsid w:val="007B27B4"/>
    <w:rsid w:val="007B2A51"/>
    <w:rsid w:val="007B2D38"/>
    <w:rsid w:val="007B2D8B"/>
    <w:rsid w:val="007B3846"/>
    <w:rsid w:val="007B3A7B"/>
    <w:rsid w:val="007B44A9"/>
    <w:rsid w:val="007B4BB1"/>
    <w:rsid w:val="007B4D05"/>
    <w:rsid w:val="007B5119"/>
    <w:rsid w:val="007B6666"/>
    <w:rsid w:val="007B6A03"/>
    <w:rsid w:val="007B70CF"/>
    <w:rsid w:val="007B7268"/>
    <w:rsid w:val="007B7542"/>
    <w:rsid w:val="007B7789"/>
    <w:rsid w:val="007B7FDF"/>
    <w:rsid w:val="007C02CC"/>
    <w:rsid w:val="007C121D"/>
    <w:rsid w:val="007C1DE0"/>
    <w:rsid w:val="007C244B"/>
    <w:rsid w:val="007C2F14"/>
    <w:rsid w:val="007C31AE"/>
    <w:rsid w:val="007C4097"/>
    <w:rsid w:val="007C44C4"/>
    <w:rsid w:val="007C4706"/>
    <w:rsid w:val="007C4814"/>
    <w:rsid w:val="007C5908"/>
    <w:rsid w:val="007C5A52"/>
    <w:rsid w:val="007C5AD7"/>
    <w:rsid w:val="007C5B24"/>
    <w:rsid w:val="007C6193"/>
    <w:rsid w:val="007C6956"/>
    <w:rsid w:val="007D0B18"/>
    <w:rsid w:val="007D0C20"/>
    <w:rsid w:val="007D1163"/>
    <w:rsid w:val="007D147C"/>
    <w:rsid w:val="007D14D4"/>
    <w:rsid w:val="007D1580"/>
    <w:rsid w:val="007D1680"/>
    <w:rsid w:val="007D1856"/>
    <w:rsid w:val="007D206D"/>
    <w:rsid w:val="007D23AC"/>
    <w:rsid w:val="007D2EBC"/>
    <w:rsid w:val="007D33A8"/>
    <w:rsid w:val="007D3715"/>
    <w:rsid w:val="007D4B1E"/>
    <w:rsid w:val="007D52F3"/>
    <w:rsid w:val="007D5380"/>
    <w:rsid w:val="007D5401"/>
    <w:rsid w:val="007D56F5"/>
    <w:rsid w:val="007D5F1D"/>
    <w:rsid w:val="007D690F"/>
    <w:rsid w:val="007D6E4B"/>
    <w:rsid w:val="007D7122"/>
    <w:rsid w:val="007D72D2"/>
    <w:rsid w:val="007D79EE"/>
    <w:rsid w:val="007D7A8A"/>
    <w:rsid w:val="007E0B5A"/>
    <w:rsid w:val="007E0BFF"/>
    <w:rsid w:val="007E0EBA"/>
    <w:rsid w:val="007E1C51"/>
    <w:rsid w:val="007E278C"/>
    <w:rsid w:val="007E2C07"/>
    <w:rsid w:val="007E2C32"/>
    <w:rsid w:val="007E312C"/>
    <w:rsid w:val="007E3259"/>
    <w:rsid w:val="007E4456"/>
    <w:rsid w:val="007E4B05"/>
    <w:rsid w:val="007E56CD"/>
    <w:rsid w:val="007E79AB"/>
    <w:rsid w:val="007E7F58"/>
    <w:rsid w:val="007F0428"/>
    <w:rsid w:val="007F0583"/>
    <w:rsid w:val="007F077C"/>
    <w:rsid w:val="007F0F41"/>
    <w:rsid w:val="007F1424"/>
    <w:rsid w:val="007F17A8"/>
    <w:rsid w:val="007F2094"/>
    <w:rsid w:val="007F2E45"/>
    <w:rsid w:val="007F314E"/>
    <w:rsid w:val="007F435B"/>
    <w:rsid w:val="007F452B"/>
    <w:rsid w:val="007F470E"/>
    <w:rsid w:val="007F4DB7"/>
    <w:rsid w:val="007F6BA6"/>
    <w:rsid w:val="007F6D8B"/>
    <w:rsid w:val="007F706B"/>
    <w:rsid w:val="00800A52"/>
    <w:rsid w:val="00800DC5"/>
    <w:rsid w:val="00800E08"/>
    <w:rsid w:val="008012BD"/>
    <w:rsid w:val="00801648"/>
    <w:rsid w:val="00801CAD"/>
    <w:rsid w:val="0080215C"/>
    <w:rsid w:val="00802416"/>
    <w:rsid w:val="008026A2"/>
    <w:rsid w:val="00802974"/>
    <w:rsid w:val="00802A79"/>
    <w:rsid w:val="00802BE2"/>
    <w:rsid w:val="00802D95"/>
    <w:rsid w:val="00803055"/>
    <w:rsid w:val="008031D9"/>
    <w:rsid w:val="00803325"/>
    <w:rsid w:val="00804060"/>
    <w:rsid w:val="00804808"/>
    <w:rsid w:val="008049BF"/>
    <w:rsid w:val="00804D94"/>
    <w:rsid w:val="00804EF6"/>
    <w:rsid w:val="00805753"/>
    <w:rsid w:val="00805AEA"/>
    <w:rsid w:val="00805D74"/>
    <w:rsid w:val="00806206"/>
    <w:rsid w:val="00807607"/>
    <w:rsid w:val="008102DD"/>
    <w:rsid w:val="00810DCB"/>
    <w:rsid w:val="00811C52"/>
    <w:rsid w:val="008122F1"/>
    <w:rsid w:val="0081240B"/>
    <w:rsid w:val="008126D5"/>
    <w:rsid w:val="00812CFE"/>
    <w:rsid w:val="00813059"/>
    <w:rsid w:val="00813A21"/>
    <w:rsid w:val="00813BCA"/>
    <w:rsid w:val="00814667"/>
    <w:rsid w:val="008148DA"/>
    <w:rsid w:val="008151BA"/>
    <w:rsid w:val="00815210"/>
    <w:rsid w:val="008156C1"/>
    <w:rsid w:val="00816220"/>
    <w:rsid w:val="00817717"/>
    <w:rsid w:val="00820332"/>
    <w:rsid w:val="008203EE"/>
    <w:rsid w:val="0082083B"/>
    <w:rsid w:val="00820E6A"/>
    <w:rsid w:val="00821416"/>
    <w:rsid w:val="008225CC"/>
    <w:rsid w:val="008225F8"/>
    <w:rsid w:val="00822F22"/>
    <w:rsid w:val="008230F4"/>
    <w:rsid w:val="0082357B"/>
    <w:rsid w:val="0082489B"/>
    <w:rsid w:val="00824D88"/>
    <w:rsid w:val="00825549"/>
    <w:rsid w:val="008255B1"/>
    <w:rsid w:val="00825B01"/>
    <w:rsid w:val="00825D24"/>
    <w:rsid w:val="00825F83"/>
    <w:rsid w:val="008261D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8CA"/>
    <w:rsid w:val="00834D20"/>
    <w:rsid w:val="00835091"/>
    <w:rsid w:val="00835ABF"/>
    <w:rsid w:val="00835FC0"/>
    <w:rsid w:val="0083612A"/>
    <w:rsid w:val="00836EB8"/>
    <w:rsid w:val="00836EEB"/>
    <w:rsid w:val="00836F98"/>
    <w:rsid w:val="00837144"/>
    <w:rsid w:val="008375DA"/>
    <w:rsid w:val="00837D61"/>
    <w:rsid w:val="00841A86"/>
    <w:rsid w:val="008422B3"/>
    <w:rsid w:val="0084237A"/>
    <w:rsid w:val="00842812"/>
    <w:rsid w:val="0084466C"/>
    <w:rsid w:val="00844694"/>
    <w:rsid w:val="00845A3F"/>
    <w:rsid w:val="00845D76"/>
    <w:rsid w:val="00845E00"/>
    <w:rsid w:val="008466CE"/>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722"/>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6FE1"/>
    <w:rsid w:val="00867705"/>
    <w:rsid w:val="0086788C"/>
    <w:rsid w:val="0087038C"/>
    <w:rsid w:val="008710CE"/>
    <w:rsid w:val="008713B4"/>
    <w:rsid w:val="00871CD0"/>
    <w:rsid w:val="00873377"/>
    <w:rsid w:val="00873AFB"/>
    <w:rsid w:val="0087409B"/>
    <w:rsid w:val="0087409F"/>
    <w:rsid w:val="008742C7"/>
    <w:rsid w:val="00874678"/>
    <w:rsid w:val="008749DD"/>
    <w:rsid w:val="00874EE0"/>
    <w:rsid w:val="0087569F"/>
    <w:rsid w:val="00876B78"/>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BA6"/>
    <w:rsid w:val="00890123"/>
    <w:rsid w:val="0089056B"/>
    <w:rsid w:val="008905EB"/>
    <w:rsid w:val="00891764"/>
    <w:rsid w:val="00891897"/>
    <w:rsid w:val="008927EE"/>
    <w:rsid w:val="0089297E"/>
    <w:rsid w:val="00892AE1"/>
    <w:rsid w:val="00892EE8"/>
    <w:rsid w:val="00893528"/>
    <w:rsid w:val="0089382D"/>
    <w:rsid w:val="00893D78"/>
    <w:rsid w:val="00894A7A"/>
    <w:rsid w:val="00894DAA"/>
    <w:rsid w:val="00894F37"/>
    <w:rsid w:val="00896476"/>
    <w:rsid w:val="00896A4E"/>
    <w:rsid w:val="008971FF"/>
    <w:rsid w:val="008975F1"/>
    <w:rsid w:val="00897678"/>
    <w:rsid w:val="00897940"/>
    <w:rsid w:val="008A068B"/>
    <w:rsid w:val="008A06FA"/>
    <w:rsid w:val="008A1434"/>
    <w:rsid w:val="008A1E34"/>
    <w:rsid w:val="008A261B"/>
    <w:rsid w:val="008A4FEC"/>
    <w:rsid w:val="008A502C"/>
    <w:rsid w:val="008A6022"/>
    <w:rsid w:val="008A6055"/>
    <w:rsid w:val="008A6123"/>
    <w:rsid w:val="008A64A6"/>
    <w:rsid w:val="008A65DD"/>
    <w:rsid w:val="008A6CC2"/>
    <w:rsid w:val="008A6CFC"/>
    <w:rsid w:val="008A7108"/>
    <w:rsid w:val="008A7E0E"/>
    <w:rsid w:val="008A7EF0"/>
    <w:rsid w:val="008B017B"/>
    <w:rsid w:val="008B0BA1"/>
    <w:rsid w:val="008B108A"/>
    <w:rsid w:val="008B1B04"/>
    <w:rsid w:val="008B2001"/>
    <w:rsid w:val="008B233F"/>
    <w:rsid w:val="008B23E3"/>
    <w:rsid w:val="008B29DA"/>
    <w:rsid w:val="008B3CD7"/>
    <w:rsid w:val="008B425C"/>
    <w:rsid w:val="008B42AC"/>
    <w:rsid w:val="008B430C"/>
    <w:rsid w:val="008B43AA"/>
    <w:rsid w:val="008B4DE2"/>
    <w:rsid w:val="008B5226"/>
    <w:rsid w:val="008B5BE4"/>
    <w:rsid w:val="008B5DB9"/>
    <w:rsid w:val="008B5F67"/>
    <w:rsid w:val="008B66DD"/>
    <w:rsid w:val="008B6A44"/>
    <w:rsid w:val="008B70C5"/>
    <w:rsid w:val="008B73F8"/>
    <w:rsid w:val="008B751C"/>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412"/>
    <w:rsid w:val="008D092D"/>
    <w:rsid w:val="008D09E0"/>
    <w:rsid w:val="008D0E4F"/>
    <w:rsid w:val="008D27B9"/>
    <w:rsid w:val="008D2DC0"/>
    <w:rsid w:val="008D3057"/>
    <w:rsid w:val="008D3C3D"/>
    <w:rsid w:val="008D46BD"/>
    <w:rsid w:val="008D53EC"/>
    <w:rsid w:val="008D57B7"/>
    <w:rsid w:val="008D5CE7"/>
    <w:rsid w:val="008D62B7"/>
    <w:rsid w:val="008D6BC1"/>
    <w:rsid w:val="008D705B"/>
    <w:rsid w:val="008D7554"/>
    <w:rsid w:val="008D7BC7"/>
    <w:rsid w:val="008E0562"/>
    <w:rsid w:val="008E07DE"/>
    <w:rsid w:val="008E0E39"/>
    <w:rsid w:val="008E0F8B"/>
    <w:rsid w:val="008E1143"/>
    <w:rsid w:val="008E1775"/>
    <w:rsid w:val="008E193D"/>
    <w:rsid w:val="008E20A8"/>
    <w:rsid w:val="008E21B0"/>
    <w:rsid w:val="008E229A"/>
    <w:rsid w:val="008E2441"/>
    <w:rsid w:val="008E26CA"/>
    <w:rsid w:val="008E2A44"/>
    <w:rsid w:val="008E38DF"/>
    <w:rsid w:val="008E3922"/>
    <w:rsid w:val="008E3F77"/>
    <w:rsid w:val="008E4389"/>
    <w:rsid w:val="008E4701"/>
    <w:rsid w:val="008E48B9"/>
    <w:rsid w:val="008E5298"/>
    <w:rsid w:val="008E6545"/>
    <w:rsid w:val="008E65B1"/>
    <w:rsid w:val="008E6612"/>
    <w:rsid w:val="008E6C34"/>
    <w:rsid w:val="008E7073"/>
    <w:rsid w:val="008E795B"/>
    <w:rsid w:val="008F0501"/>
    <w:rsid w:val="008F055C"/>
    <w:rsid w:val="008F0F22"/>
    <w:rsid w:val="008F0FDD"/>
    <w:rsid w:val="008F145C"/>
    <w:rsid w:val="008F26E8"/>
    <w:rsid w:val="008F3B1B"/>
    <w:rsid w:val="008F3B54"/>
    <w:rsid w:val="008F3E75"/>
    <w:rsid w:val="008F40D3"/>
    <w:rsid w:val="008F438F"/>
    <w:rsid w:val="008F4E55"/>
    <w:rsid w:val="008F4F38"/>
    <w:rsid w:val="008F5C9D"/>
    <w:rsid w:val="008F6308"/>
    <w:rsid w:val="008F661A"/>
    <w:rsid w:val="008F77DC"/>
    <w:rsid w:val="008F79BB"/>
    <w:rsid w:val="008F7F61"/>
    <w:rsid w:val="0090037D"/>
    <w:rsid w:val="00900D6E"/>
    <w:rsid w:val="00900DE1"/>
    <w:rsid w:val="0090186C"/>
    <w:rsid w:val="009019DB"/>
    <w:rsid w:val="00901E01"/>
    <w:rsid w:val="0090257A"/>
    <w:rsid w:val="009028FD"/>
    <w:rsid w:val="00902A4A"/>
    <w:rsid w:val="00902BC1"/>
    <w:rsid w:val="00902C8E"/>
    <w:rsid w:val="00902E53"/>
    <w:rsid w:val="009034DA"/>
    <w:rsid w:val="00903B6E"/>
    <w:rsid w:val="00903C6F"/>
    <w:rsid w:val="0090529C"/>
    <w:rsid w:val="0090538D"/>
    <w:rsid w:val="00905B45"/>
    <w:rsid w:val="00905BCC"/>
    <w:rsid w:val="009062D0"/>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E2A"/>
    <w:rsid w:val="00914FA3"/>
    <w:rsid w:val="0091530B"/>
    <w:rsid w:val="009159C3"/>
    <w:rsid w:val="009160BA"/>
    <w:rsid w:val="009165C4"/>
    <w:rsid w:val="009203DB"/>
    <w:rsid w:val="00920B04"/>
    <w:rsid w:val="00920B8C"/>
    <w:rsid w:val="00921131"/>
    <w:rsid w:val="00921899"/>
    <w:rsid w:val="00922A73"/>
    <w:rsid w:val="009233E5"/>
    <w:rsid w:val="009233FE"/>
    <w:rsid w:val="00923E8D"/>
    <w:rsid w:val="00924FD3"/>
    <w:rsid w:val="009251F1"/>
    <w:rsid w:val="00925962"/>
    <w:rsid w:val="00926007"/>
    <w:rsid w:val="00926995"/>
    <w:rsid w:val="0092726C"/>
    <w:rsid w:val="009277BF"/>
    <w:rsid w:val="00927CB6"/>
    <w:rsid w:val="00927E92"/>
    <w:rsid w:val="00932168"/>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7568"/>
    <w:rsid w:val="00937C69"/>
    <w:rsid w:val="00937EB6"/>
    <w:rsid w:val="0094024D"/>
    <w:rsid w:val="009415D5"/>
    <w:rsid w:val="009428B6"/>
    <w:rsid w:val="00943F29"/>
    <w:rsid w:val="00944042"/>
    <w:rsid w:val="00944598"/>
    <w:rsid w:val="00944AC8"/>
    <w:rsid w:val="00944AE6"/>
    <w:rsid w:val="00944B4F"/>
    <w:rsid w:val="0094581A"/>
    <w:rsid w:val="009459FB"/>
    <w:rsid w:val="00945C80"/>
    <w:rsid w:val="009460A8"/>
    <w:rsid w:val="00946679"/>
    <w:rsid w:val="00946889"/>
    <w:rsid w:val="00950D63"/>
    <w:rsid w:val="0095110A"/>
    <w:rsid w:val="00951272"/>
    <w:rsid w:val="00951C4D"/>
    <w:rsid w:val="00951CD2"/>
    <w:rsid w:val="00951E87"/>
    <w:rsid w:val="00952243"/>
    <w:rsid w:val="00952426"/>
    <w:rsid w:val="009524EE"/>
    <w:rsid w:val="00952E69"/>
    <w:rsid w:val="00952F8B"/>
    <w:rsid w:val="00953AB6"/>
    <w:rsid w:val="00953DB4"/>
    <w:rsid w:val="009553BF"/>
    <w:rsid w:val="0095577A"/>
    <w:rsid w:val="009563A1"/>
    <w:rsid w:val="00956F2D"/>
    <w:rsid w:val="00957787"/>
    <w:rsid w:val="00960003"/>
    <w:rsid w:val="00960040"/>
    <w:rsid w:val="0096087D"/>
    <w:rsid w:val="0096125D"/>
    <w:rsid w:val="009612EE"/>
    <w:rsid w:val="009617F6"/>
    <w:rsid w:val="0096231E"/>
    <w:rsid w:val="00962A76"/>
    <w:rsid w:val="00962B7E"/>
    <w:rsid w:val="00962D08"/>
    <w:rsid w:val="0096322A"/>
    <w:rsid w:val="00963301"/>
    <w:rsid w:val="0096358B"/>
    <w:rsid w:val="00963CC3"/>
    <w:rsid w:val="0096419C"/>
    <w:rsid w:val="009671E0"/>
    <w:rsid w:val="0097051C"/>
    <w:rsid w:val="00971B3E"/>
    <w:rsid w:val="00971EA4"/>
    <w:rsid w:val="00972164"/>
    <w:rsid w:val="00973B1F"/>
    <w:rsid w:val="00973C56"/>
    <w:rsid w:val="00974D52"/>
    <w:rsid w:val="0097558B"/>
    <w:rsid w:val="009755FC"/>
    <w:rsid w:val="00976314"/>
    <w:rsid w:val="00976993"/>
    <w:rsid w:val="00976DCD"/>
    <w:rsid w:val="00977688"/>
    <w:rsid w:val="00980BD0"/>
    <w:rsid w:val="00980F70"/>
    <w:rsid w:val="009815EE"/>
    <w:rsid w:val="00981B1F"/>
    <w:rsid w:val="009821FC"/>
    <w:rsid w:val="00982F0E"/>
    <w:rsid w:val="0098307E"/>
    <w:rsid w:val="00983662"/>
    <w:rsid w:val="00983E0F"/>
    <w:rsid w:val="00983F60"/>
    <w:rsid w:val="0098460B"/>
    <w:rsid w:val="00985242"/>
    <w:rsid w:val="00985489"/>
    <w:rsid w:val="0098559A"/>
    <w:rsid w:val="00985C9C"/>
    <w:rsid w:val="00986539"/>
    <w:rsid w:val="0098662F"/>
    <w:rsid w:val="00986E03"/>
    <w:rsid w:val="0098702E"/>
    <w:rsid w:val="00987661"/>
    <w:rsid w:val="00987804"/>
    <w:rsid w:val="00987C1A"/>
    <w:rsid w:val="00987F84"/>
    <w:rsid w:val="00990446"/>
    <w:rsid w:val="0099131A"/>
    <w:rsid w:val="0099136F"/>
    <w:rsid w:val="0099152B"/>
    <w:rsid w:val="0099155C"/>
    <w:rsid w:val="009920B0"/>
    <w:rsid w:val="00992188"/>
    <w:rsid w:val="00992F54"/>
    <w:rsid w:val="009933B4"/>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169"/>
    <w:rsid w:val="009A4D80"/>
    <w:rsid w:val="009A5557"/>
    <w:rsid w:val="009A571A"/>
    <w:rsid w:val="009A5753"/>
    <w:rsid w:val="009A5B05"/>
    <w:rsid w:val="009A5E13"/>
    <w:rsid w:val="009A6281"/>
    <w:rsid w:val="009A6A15"/>
    <w:rsid w:val="009A7DF0"/>
    <w:rsid w:val="009B064C"/>
    <w:rsid w:val="009B192F"/>
    <w:rsid w:val="009B2086"/>
    <w:rsid w:val="009B2416"/>
    <w:rsid w:val="009B2C80"/>
    <w:rsid w:val="009B44C9"/>
    <w:rsid w:val="009B5095"/>
    <w:rsid w:val="009B5398"/>
    <w:rsid w:val="009B540C"/>
    <w:rsid w:val="009B560E"/>
    <w:rsid w:val="009B5B5C"/>
    <w:rsid w:val="009B63EE"/>
    <w:rsid w:val="009B7172"/>
    <w:rsid w:val="009C0562"/>
    <w:rsid w:val="009C116E"/>
    <w:rsid w:val="009C1BBC"/>
    <w:rsid w:val="009C233C"/>
    <w:rsid w:val="009C2386"/>
    <w:rsid w:val="009C2BEB"/>
    <w:rsid w:val="009C2E28"/>
    <w:rsid w:val="009C32B3"/>
    <w:rsid w:val="009C33DB"/>
    <w:rsid w:val="009C3524"/>
    <w:rsid w:val="009C358B"/>
    <w:rsid w:val="009C4AD1"/>
    <w:rsid w:val="009C5A93"/>
    <w:rsid w:val="009C6091"/>
    <w:rsid w:val="009C611C"/>
    <w:rsid w:val="009C71DF"/>
    <w:rsid w:val="009D0A43"/>
    <w:rsid w:val="009D12B3"/>
    <w:rsid w:val="009D1A80"/>
    <w:rsid w:val="009D1CE0"/>
    <w:rsid w:val="009D1D5C"/>
    <w:rsid w:val="009D22E8"/>
    <w:rsid w:val="009D23EC"/>
    <w:rsid w:val="009D284C"/>
    <w:rsid w:val="009D2850"/>
    <w:rsid w:val="009D2EC5"/>
    <w:rsid w:val="009D3AB0"/>
    <w:rsid w:val="009D3CC0"/>
    <w:rsid w:val="009D3FC3"/>
    <w:rsid w:val="009D430E"/>
    <w:rsid w:val="009D45F4"/>
    <w:rsid w:val="009D499E"/>
    <w:rsid w:val="009D54BB"/>
    <w:rsid w:val="009D592E"/>
    <w:rsid w:val="009D5AE9"/>
    <w:rsid w:val="009D6EEC"/>
    <w:rsid w:val="009D6F39"/>
    <w:rsid w:val="009D78F8"/>
    <w:rsid w:val="009E00AD"/>
    <w:rsid w:val="009E0155"/>
    <w:rsid w:val="009E12C5"/>
    <w:rsid w:val="009E1473"/>
    <w:rsid w:val="009E1A39"/>
    <w:rsid w:val="009E2750"/>
    <w:rsid w:val="009E2FFB"/>
    <w:rsid w:val="009E3298"/>
    <w:rsid w:val="009E330B"/>
    <w:rsid w:val="009E3902"/>
    <w:rsid w:val="009E3BC6"/>
    <w:rsid w:val="009E3CE0"/>
    <w:rsid w:val="009E4293"/>
    <w:rsid w:val="009E436F"/>
    <w:rsid w:val="009E5197"/>
    <w:rsid w:val="009E51EB"/>
    <w:rsid w:val="009E55A3"/>
    <w:rsid w:val="009E65C9"/>
    <w:rsid w:val="009E68E0"/>
    <w:rsid w:val="009E69CF"/>
    <w:rsid w:val="009E6E4D"/>
    <w:rsid w:val="009F071A"/>
    <w:rsid w:val="009F18B6"/>
    <w:rsid w:val="009F2805"/>
    <w:rsid w:val="009F3865"/>
    <w:rsid w:val="009F60C6"/>
    <w:rsid w:val="009F6706"/>
    <w:rsid w:val="009F6AEF"/>
    <w:rsid w:val="00A00427"/>
    <w:rsid w:val="00A01D1D"/>
    <w:rsid w:val="00A0251A"/>
    <w:rsid w:val="00A02EDF"/>
    <w:rsid w:val="00A0339E"/>
    <w:rsid w:val="00A039F1"/>
    <w:rsid w:val="00A03A0C"/>
    <w:rsid w:val="00A046B6"/>
    <w:rsid w:val="00A04988"/>
    <w:rsid w:val="00A06B63"/>
    <w:rsid w:val="00A06F32"/>
    <w:rsid w:val="00A07934"/>
    <w:rsid w:val="00A07E00"/>
    <w:rsid w:val="00A103B7"/>
    <w:rsid w:val="00A12071"/>
    <w:rsid w:val="00A124DC"/>
    <w:rsid w:val="00A128FF"/>
    <w:rsid w:val="00A12C1F"/>
    <w:rsid w:val="00A138D3"/>
    <w:rsid w:val="00A142FC"/>
    <w:rsid w:val="00A14594"/>
    <w:rsid w:val="00A1492F"/>
    <w:rsid w:val="00A14CC2"/>
    <w:rsid w:val="00A14EFE"/>
    <w:rsid w:val="00A152E7"/>
    <w:rsid w:val="00A15711"/>
    <w:rsid w:val="00A15761"/>
    <w:rsid w:val="00A15A2E"/>
    <w:rsid w:val="00A15C2D"/>
    <w:rsid w:val="00A15E66"/>
    <w:rsid w:val="00A15E8B"/>
    <w:rsid w:val="00A17156"/>
    <w:rsid w:val="00A20014"/>
    <w:rsid w:val="00A20C79"/>
    <w:rsid w:val="00A2107E"/>
    <w:rsid w:val="00A212AC"/>
    <w:rsid w:val="00A21370"/>
    <w:rsid w:val="00A215ED"/>
    <w:rsid w:val="00A21BC5"/>
    <w:rsid w:val="00A21EBF"/>
    <w:rsid w:val="00A224C5"/>
    <w:rsid w:val="00A22523"/>
    <w:rsid w:val="00A233A9"/>
    <w:rsid w:val="00A23AA4"/>
    <w:rsid w:val="00A23ACE"/>
    <w:rsid w:val="00A23B69"/>
    <w:rsid w:val="00A23DD6"/>
    <w:rsid w:val="00A23FB9"/>
    <w:rsid w:val="00A2456B"/>
    <w:rsid w:val="00A2496F"/>
    <w:rsid w:val="00A24CF2"/>
    <w:rsid w:val="00A24E61"/>
    <w:rsid w:val="00A25385"/>
    <w:rsid w:val="00A25688"/>
    <w:rsid w:val="00A25923"/>
    <w:rsid w:val="00A259BE"/>
    <w:rsid w:val="00A25DB0"/>
    <w:rsid w:val="00A25E5A"/>
    <w:rsid w:val="00A26017"/>
    <w:rsid w:val="00A2638C"/>
    <w:rsid w:val="00A271F0"/>
    <w:rsid w:val="00A2721A"/>
    <w:rsid w:val="00A27E4B"/>
    <w:rsid w:val="00A301D8"/>
    <w:rsid w:val="00A3043E"/>
    <w:rsid w:val="00A30E86"/>
    <w:rsid w:val="00A30FC6"/>
    <w:rsid w:val="00A32063"/>
    <w:rsid w:val="00A32111"/>
    <w:rsid w:val="00A32E25"/>
    <w:rsid w:val="00A340F4"/>
    <w:rsid w:val="00A349A1"/>
    <w:rsid w:val="00A34A76"/>
    <w:rsid w:val="00A35198"/>
    <w:rsid w:val="00A35C58"/>
    <w:rsid w:val="00A36242"/>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62BA"/>
    <w:rsid w:val="00A46663"/>
    <w:rsid w:val="00A46814"/>
    <w:rsid w:val="00A469DF"/>
    <w:rsid w:val="00A46CEB"/>
    <w:rsid w:val="00A4704C"/>
    <w:rsid w:val="00A471A2"/>
    <w:rsid w:val="00A47213"/>
    <w:rsid w:val="00A472ED"/>
    <w:rsid w:val="00A47D9A"/>
    <w:rsid w:val="00A50294"/>
    <w:rsid w:val="00A502FB"/>
    <w:rsid w:val="00A50641"/>
    <w:rsid w:val="00A50918"/>
    <w:rsid w:val="00A511FB"/>
    <w:rsid w:val="00A5180D"/>
    <w:rsid w:val="00A52D9C"/>
    <w:rsid w:val="00A52E9C"/>
    <w:rsid w:val="00A53216"/>
    <w:rsid w:val="00A536EC"/>
    <w:rsid w:val="00A54036"/>
    <w:rsid w:val="00A54979"/>
    <w:rsid w:val="00A54A16"/>
    <w:rsid w:val="00A54BE4"/>
    <w:rsid w:val="00A555A1"/>
    <w:rsid w:val="00A56AF9"/>
    <w:rsid w:val="00A5783D"/>
    <w:rsid w:val="00A57BD6"/>
    <w:rsid w:val="00A6134A"/>
    <w:rsid w:val="00A61A5E"/>
    <w:rsid w:val="00A62913"/>
    <w:rsid w:val="00A62E16"/>
    <w:rsid w:val="00A632CC"/>
    <w:rsid w:val="00A639A1"/>
    <w:rsid w:val="00A64071"/>
    <w:rsid w:val="00A65082"/>
    <w:rsid w:val="00A6566A"/>
    <w:rsid w:val="00A65D1D"/>
    <w:rsid w:val="00A660D9"/>
    <w:rsid w:val="00A662CF"/>
    <w:rsid w:val="00A671FE"/>
    <w:rsid w:val="00A674E9"/>
    <w:rsid w:val="00A675A3"/>
    <w:rsid w:val="00A676F2"/>
    <w:rsid w:val="00A67939"/>
    <w:rsid w:val="00A679E4"/>
    <w:rsid w:val="00A67BC3"/>
    <w:rsid w:val="00A67C1C"/>
    <w:rsid w:val="00A70843"/>
    <w:rsid w:val="00A71410"/>
    <w:rsid w:val="00A71446"/>
    <w:rsid w:val="00A71C44"/>
    <w:rsid w:val="00A727CF"/>
    <w:rsid w:val="00A72D45"/>
    <w:rsid w:val="00A72EA1"/>
    <w:rsid w:val="00A7323A"/>
    <w:rsid w:val="00A73A19"/>
    <w:rsid w:val="00A73B8E"/>
    <w:rsid w:val="00A748AA"/>
    <w:rsid w:val="00A74C0B"/>
    <w:rsid w:val="00A75190"/>
    <w:rsid w:val="00A753B7"/>
    <w:rsid w:val="00A7554A"/>
    <w:rsid w:val="00A75853"/>
    <w:rsid w:val="00A75D18"/>
    <w:rsid w:val="00A76003"/>
    <w:rsid w:val="00A76412"/>
    <w:rsid w:val="00A76557"/>
    <w:rsid w:val="00A769F0"/>
    <w:rsid w:val="00A80A30"/>
    <w:rsid w:val="00A80DD1"/>
    <w:rsid w:val="00A8123F"/>
    <w:rsid w:val="00A81F87"/>
    <w:rsid w:val="00A820EE"/>
    <w:rsid w:val="00A826E2"/>
    <w:rsid w:val="00A8358D"/>
    <w:rsid w:val="00A836D1"/>
    <w:rsid w:val="00A83AF9"/>
    <w:rsid w:val="00A84372"/>
    <w:rsid w:val="00A84744"/>
    <w:rsid w:val="00A84BF8"/>
    <w:rsid w:val="00A84EFD"/>
    <w:rsid w:val="00A8546C"/>
    <w:rsid w:val="00A8560D"/>
    <w:rsid w:val="00A8565B"/>
    <w:rsid w:val="00A85FDA"/>
    <w:rsid w:val="00A860AC"/>
    <w:rsid w:val="00A86C14"/>
    <w:rsid w:val="00A86CA9"/>
    <w:rsid w:val="00A87394"/>
    <w:rsid w:val="00A87893"/>
    <w:rsid w:val="00A87F86"/>
    <w:rsid w:val="00A90A6D"/>
    <w:rsid w:val="00A90F6A"/>
    <w:rsid w:val="00A91A88"/>
    <w:rsid w:val="00A91EC8"/>
    <w:rsid w:val="00A9208F"/>
    <w:rsid w:val="00A92236"/>
    <w:rsid w:val="00A9265D"/>
    <w:rsid w:val="00A92F5F"/>
    <w:rsid w:val="00A93621"/>
    <w:rsid w:val="00A93A2A"/>
    <w:rsid w:val="00A93D73"/>
    <w:rsid w:val="00A9412D"/>
    <w:rsid w:val="00A94E58"/>
    <w:rsid w:val="00A94F9A"/>
    <w:rsid w:val="00A96260"/>
    <w:rsid w:val="00A96709"/>
    <w:rsid w:val="00A972CD"/>
    <w:rsid w:val="00A97F48"/>
    <w:rsid w:val="00AA05EC"/>
    <w:rsid w:val="00AA0EBC"/>
    <w:rsid w:val="00AA2FB2"/>
    <w:rsid w:val="00AA2FE9"/>
    <w:rsid w:val="00AA308B"/>
    <w:rsid w:val="00AA44E0"/>
    <w:rsid w:val="00AA45E5"/>
    <w:rsid w:val="00AA4F23"/>
    <w:rsid w:val="00AA62F6"/>
    <w:rsid w:val="00AA651F"/>
    <w:rsid w:val="00AA705D"/>
    <w:rsid w:val="00AA716E"/>
    <w:rsid w:val="00AA79AA"/>
    <w:rsid w:val="00AB010A"/>
    <w:rsid w:val="00AB07D6"/>
    <w:rsid w:val="00AB087B"/>
    <w:rsid w:val="00AB1606"/>
    <w:rsid w:val="00AB2134"/>
    <w:rsid w:val="00AB21BC"/>
    <w:rsid w:val="00AB22D8"/>
    <w:rsid w:val="00AB2BAC"/>
    <w:rsid w:val="00AB2C21"/>
    <w:rsid w:val="00AB2CBA"/>
    <w:rsid w:val="00AB36E9"/>
    <w:rsid w:val="00AB38D8"/>
    <w:rsid w:val="00AB3923"/>
    <w:rsid w:val="00AB3DCD"/>
    <w:rsid w:val="00AB42E5"/>
    <w:rsid w:val="00AB510C"/>
    <w:rsid w:val="00AB56A7"/>
    <w:rsid w:val="00AB5926"/>
    <w:rsid w:val="00AB5E2C"/>
    <w:rsid w:val="00AB712C"/>
    <w:rsid w:val="00AB76E5"/>
    <w:rsid w:val="00AC0DF5"/>
    <w:rsid w:val="00AC12A3"/>
    <w:rsid w:val="00AC156A"/>
    <w:rsid w:val="00AC1EC0"/>
    <w:rsid w:val="00AC2993"/>
    <w:rsid w:val="00AC32EA"/>
    <w:rsid w:val="00AC3CFF"/>
    <w:rsid w:val="00AC623D"/>
    <w:rsid w:val="00AC67C6"/>
    <w:rsid w:val="00AC6812"/>
    <w:rsid w:val="00AC6C54"/>
    <w:rsid w:val="00AC6D74"/>
    <w:rsid w:val="00AC7043"/>
    <w:rsid w:val="00AD01AC"/>
    <w:rsid w:val="00AD052B"/>
    <w:rsid w:val="00AD0DF3"/>
    <w:rsid w:val="00AD10F9"/>
    <w:rsid w:val="00AD126A"/>
    <w:rsid w:val="00AD27B7"/>
    <w:rsid w:val="00AD339E"/>
    <w:rsid w:val="00AD4134"/>
    <w:rsid w:val="00AD44E5"/>
    <w:rsid w:val="00AD4758"/>
    <w:rsid w:val="00AD4849"/>
    <w:rsid w:val="00AD5AF5"/>
    <w:rsid w:val="00AD5D16"/>
    <w:rsid w:val="00AD5E64"/>
    <w:rsid w:val="00AD68E3"/>
    <w:rsid w:val="00AD78E5"/>
    <w:rsid w:val="00AD7B35"/>
    <w:rsid w:val="00AD7C50"/>
    <w:rsid w:val="00AD7E3E"/>
    <w:rsid w:val="00AE034C"/>
    <w:rsid w:val="00AE05F0"/>
    <w:rsid w:val="00AE149A"/>
    <w:rsid w:val="00AE1B40"/>
    <w:rsid w:val="00AE238D"/>
    <w:rsid w:val="00AE23EF"/>
    <w:rsid w:val="00AE24F2"/>
    <w:rsid w:val="00AE2712"/>
    <w:rsid w:val="00AE2713"/>
    <w:rsid w:val="00AE27BF"/>
    <w:rsid w:val="00AE2A2A"/>
    <w:rsid w:val="00AE2C6C"/>
    <w:rsid w:val="00AE2C79"/>
    <w:rsid w:val="00AE3370"/>
    <w:rsid w:val="00AE3676"/>
    <w:rsid w:val="00AE38E9"/>
    <w:rsid w:val="00AE4A55"/>
    <w:rsid w:val="00AE4BDA"/>
    <w:rsid w:val="00AE50AA"/>
    <w:rsid w:val="00AE50E8"/>
    <w:rsid w:val="00AE5157"/>
    <w:rsid w:val="00AE551E"/>
    <w:rsid w:val="00AE5C68"/>
    <w:rsid w:val="00AE6834"/>
    <w:rsid w:val="00AF06C1"/>
    <w:rsid w:val="00AF0CF9"/>
    <w:rsid w:val="00AF1179"/>
    <w:rsid w:val="00AF203E"/>
    <w:rsid w:val="00AF2227"/>
    <w:rsid w:val="00AF2385"/>
    <w:rsid w:val="00AF2FF1"/>
    <w:rsid w:val="00AF33B1"/>
    <w:rsid w:val="00AF4C23"/>
    <w:rsid w:val="00AF541F"/>
    <w:rsid w:val="00AF55C3"/>
    <w:rsid w:val="00AF5701"/>
    <w:rsid w:val="00AF5ABB"/>
    <w:rsid w:val="00AF5E91"/>
    <w:rsid w:val="00AF6888"/>
    <w:rsid w:val="00AF7445"/>
    <w:rsid w:val="00AF7812"/>
    <w:rsid w:val="00B009F5"/>
    <w:rsid w:val="00B00A62"/>
    <w:rsid w:val="00B012F6"/>
    <w:rsid w:val="00B023F1"/>
    <w:rsid w:val="00B02696"/>
    <w:rsid w:val="00B02CAB"/>
    <w:rsid w:val="00B02D2E"/>
    <w:rsid w:val="00B03702"/>
    <w:rsid w:val="00B03A3A"/>
    <w:rsid w:val="00B03D7F"/>
    <w:rsid w:val="00B03DA2"/>
    <w:rsid w:val="00B03EE0"/>
    <w:rsid w:val="00B046E9"/>
    <w:rsid w:val="00B053F6"/>
    <w:rsid w:val="00B05C1C"/>
    <w:rsid w:val="00B05D89"/>
    <w:rsid w:val="00B06623"/>
    <w:rsid w:val="00B06C88"/>
    <w:rsid w:val="00B0718A"/>
    <w:rsid w:val="00B07A55"/>
    <w:rsid w:val="00B07C39"/>
    <w:rsid w:val="00B07C6E"/>
    <w:rsid w:val="00B07D66"/>
    <w:rsid w:val="00B1013A"/>
    <w:rsid w:val="00B10AA7"/>
    <w:rsid w:val="00B1116A"/>
    <w:rsid w:val="00B116F2"/>
    <w:rsid w:val="00B11A1D"/>
    <w:rsid w:val="00B11CB1"/>
    <w:rsid w:val="00B11DAA"/>
    <w:rsid w:val="00B11F14"/>
    <w:rsid w:val="00B128DC"/>
    <w:rsid w:val="00B12B3B"/>
    <w:rsid w:val="00B131C0"/>
    <w:rsid w:val="00B13596"/>
    <w:rsid w:val="00B146ED"/>
    <w:rsid w:val="00B159BD"/>
    <w:rsid w:val="00B15AF9"/>
    <w:rsid w:val="00B16309"/>
    <w:rsid w:val="00B163A1"/>
    <w:rsid w:val="00B164AE"/>
    <w:rsid w:val="00B16DAF"/>
    <w:rsid w:val="00B2024D"/>
    <w:rsid w:val="00B21768"/>
    <w:rsid w:val="00B21820"/>
    <w:rsid w:val="00B21AAF"/>
    <w:rsid w:val="00B21BCA"/>
    <w:rsid w:val="00B22049"/>
    <w:rsid w:val="00B227A8"/>
    <w:rsid w:val="00B2295E"/>
    <w:rsid w:val="00B22DE8"/>
    <w:rsid w:val="00B22F73"/>
    <w:rsid w:val="00B23B02"/>
    <w:rsid w:val="00B243D1"/>
    <w:rsid w:val="00B25A43"/>
    <w:rsid w:val="00B25F22"/>
    <w:rsid w:val="00B26969"/>
    <w:rsid w:val="00B278E8"/>
    <w:rsid w:val="00B27F58"/>
    <w:rsid w:val="00B302A9"/>
    <w:rsid w:val="00B30803"/>
    <w:rsid w:val="00B30AD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6B4"/>
    <w:rsid w:val="00B407D7"/>
    <w:rsid w:val="00B40A80"/>
    <w:rsid w:val="00B41741"/>
    <w:rsid w:val="00B41778"/>
    <w:rsid w:val="00B4181A"/>
    <w:rsid w:val="00B41EA9"/>
    <w:rsid w:val="00B428D2"/>
    <w:rsid w:val="00B42F61"/>
    <w:rsid w:val="00B43228"/>
    <w:rsid w:val="00B43BB4"/>
    <w:rsid w:val="00B44005"/>
    <w:rsid w:val="00B4446C"/>
    <w:rsid w:val="00B44928"/>
    <w:rsid w:val="00B44C2D"/>
    <w:rsid w:val="00B45E2D"/>
    <w:rsid w:val="00B45EF5"/>
    <w:rsid w:val="00B4688A"/>
    <w:rsid w:val="00B46DCB"/>
    <w:rsid w:val="00B47054"/>
    <w:rsid w:val="00B47FE3"/>
    <w:rsid w:val="00B50B43"/>
    <w:rsid w:val="00B523A8"/>
    <w:rsid w:val="00B530D2"/>
    <w:rsid w:val="00B531B7"/>
    <w:rsid w:val="00B54635"/>
    <w:rsid w:val="00B54A23"/>
    <w:rsid w:val="00B54D6B"/>
    <w:rsid w:val="00B54E48"/>
    <w:rsid w:val="00B556B7"/>
    <w:rsid w:val="00B55EF4"/>
    <w:rsid w:val="00B56BB1"/>
    <w:rsid w:val="00B56CD2"/>
    <w:rsid w:val="00B57028"/>
    <w:rsid w:val="00B5756C"/>
    <w:rsid w:val="00B57613"/>
    <w:rsid w:val="00B5798B"/>
    <w:rsid w:val="00B57B37"/>
    <w:rsid w:val="00B57E7F"/>
    <w:rsid w:val="00B57EE1"/>
    <w:rsid w:val="00B6046C"/>
    <w:rsid w:val="00B60B0F"/>
    <w:rsid w:val="00B611F7"/>
    <w:rsid w:val="00B6168E"/>
    <w:rsid w:val="00B61B29"/>
    <w:rsid w:val="00B61BE5"/>
    <w:rsid w:val="00B62070"/>
    <w:rsid w:val="00B62630"/>
    <w:rsid w:val="00B62B7E"/>
    <w:rsid w:val="00B637EB"/>
    <w:rsid w:val="00B63A58"/>
    <w:rsid w:val="00B6420A"/>
    <w:rsid w:val="00B64A0B"/>
    <w:rsid w:val="00B64AC6"/>
    <w:rsid w:val="00B64B6B"/>
    <w:rsid w:val="00B65F15"/>
    <w:rsid w:val="00B66830"/>
    <w:rsid w:val="00B66C31"/>
    <w:rsid w:val="00B67039"/>
    <w:rsid w:val="00B67073"/>
    <w:rsid w:val="00B67370"/>
    <w:rsid w:val="00B6746A"/>
    <w:rsid w:val="00B67519"/>
    <w:rsid w:val="00B67B45"/>
    <w:rsid w:val="00B70137"/>
    <w:rsid w:val="00B70A2C"/>
    <w:rsid w:val="00B70CA7"/>
    <w:rsid w:val="00B71506"/>
    <w:rsid w:val="00B71A00"/>
    <w:rsid w:val="00B71CFF"/>
    <w:rsid w:val="00B722DC"/>
    <w:rsid w:val="00B723AF"/>
    <w:rsid w:val="00B73297"/>
    <w:rsid w:val="00B73F08"/>
    <w:rsid w:val="00B74AAE"/>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BDD"/>
    <w:rsid w:val="00B84BAC"/>
    <w:rsid w:val="00B84FA9"/>
    <w:rsid w:val="00B86855"/>
    <w:rsid w:val="00B86D9D"/>
    <w:rsid w:val="00B86EEA"/>
    <w:rsid w:val="00B871DA"/>
    <w:rsid w:val="00B87EB7"/>
    <w:rsid w:val="00B87FE5"/>
    <w:rsid w:val="00B900CD"/>
    <w:rsid w:val="00B907E0"/>
    <w:rsid w:val="00B91023"/>
    <w:rsid w:val="00B9107F"/>
    <w:rsid w:val="00B9110E"/>
    <w:rsid w:val="00B9131B"/>
    <w:rsid w:val="00B91802"/>
    <w:rsid w:val="00B91E43"/>
    <w:rsid w:val="00B920F9"/>
    <w:rsid w:val="00B922C9"/>
    <w:rsid w:val="00B92437"/>
    <w:rsid w:val="00B92A02"/>
    <w:rsid w:val="00B92BE5"/>
    <w:rsid w:val="00B92EC6"/>
    <w:rsid w:val="00B93195"/>
    <w:rsid w:val="00B93366"/>
    <w:rsid w:val="00B93F82"/>
    <w:rsid w:val="00B93FE3"/>
    <w:rsid w:val="00B9471C"/>
    <w:rsid w:val="00B94995"/>
    <w:rsid w:val="00B94B58"/>
    <w:rsid w:val="00B94D51"/>
    <w:rsid w:val="00B950D7"/>
    <w:rsid w:val="00B95858"/>
    <w:rsid w:val="00B95FB6"/>
    <w:rsid w:val="00B96500"/>
    <w:rsid w:val="00B97046"/>
    <w:rsid w:val="00B97416"/>
    <w:rsid w:val="00B97DBB"/>
    <w:rsid w:val="00BA02F9"/>
    <w:rsid w:val="00BA0762"/>
    <w:rsid w:val="00BA0B28"/>
    <w:rsid w:val="00BA0E47"/>
    <w:rsid w:val="00BA0F4C"/>
    <w:rsid w:val="00BA11CD"/>
    <w:rsid w:val="00BA131A"/>
    <w:rsid w:val="00BA18D3"/>
    <w:rsid w:val="00BA2412"/>
    <w:rsid w:val="00BA31C2"/>
    <w:rsid w:val="00BA340E"/>
    <w:rsid w:val="00BA39A8"/>
    <w:rsid w:val="00BA4259"/>
    <w:rsid w:val="00BA5B36"/>
    <w:rsid w:val="00BA5CCB"/>
    <w:rsid w:val="00BA5FC1"/>
    <w:rsid w:val="00BA64B3"/>
    <w:rsid w:val="00BA69D9"/>
    <w:rsid w:val="00BA6B58"/>
    <w:rsid w:val="00BA77AB"/>
    <w:rsid w:val="00BB09CE"/>
    <w:rsid w:val="00BB0BE2"/>
    <w:rsid w:val="00BB1307"/>
    <w:rsid w:val="00BB1BF5"/>
    <w:rsid w:val="00BB1F3B"/>
    <w:rsid w:val="00BB20A4"/>
    <w:rsid w:val="00BB2567"/>
    <w:rsid w:val="00BB2C70"/>
    <w:rsid w:val="00BB2FBE"/>
    <w:rsid w:val="00BB309D"/>
    <w:rsid w:val="00BB30A1"/>
    <w:rsid w:val="00BB382C"/>
    <w:rsid w:val="00BB3B75"/>
    <w:rsid w:val="00BB3DC0"/>
    <w:rsid w:val="00BB40F6"/>
    <w:rsid w:val="00BB4334"/>
    <w:rsid w:val="00BB4E36"/>
    <w:rsid w:val="00BB5493"/>
    <w:rsid w:val="00BB54DF"/>
    <w:rsid w:val="00BB569E"/>
    <w:rsid w:val="00BB630A"/>
    <w:rsid w:val="00BB7582"/>
    <w:rsid w:val="00BB7938"/>
    <w:rsid w:val="00BB7A56"/>
    <w:rsid w:val="00BB7FCD"/>
    <w:rsid w:val="00BC0081"/>
    <w:rsid w:val="00BC0817"/>
    <w:rsid w:val="00BC0B60"/>
    <w:rsid w:val="00BC0CA0"/>
    <w:rsid w:val="00BC12E5"/>
    <w:rsid w:val="00BC14AD"/>
    <w:rsid w:val="00BC1A65"/>
    <w:rsid w:val="00BC1D7C"/>
    <w:rsid w:val="00BC2238"/>
    <w:rsid w:val="00BC303E"/>
    <w:rsid w:val="00BC43B8"/>
    <w:rsid w:val="00BC5745"/>
    <w:rsid w:val="00BC5E5A"/>
    <w:rsid w:val="00BC5FFD"/>
    <w:rsid w:val="00BC692B"/>
    <w:rsid w:val="00BC6BFF"/>
    <w:rsid w:val="00BC6C1B"/>
    <w:rsid w:val="00BC7A98"/>
    <w:rsid w:val="00BD0850"/>
    <w:rsid w:val="00BD10CB"/>
    <w:rsid w:val="00BD1616"/>
    <w:rsid w:val="00BD1B06"/>
    <w:rsid w:val="00BD2416"/>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D7C4D"/>
    <w:rsid w:val="00BE026A"/>
    <w:rsid w:val="00BE0B5D"/>
    <w:rsid w:val="00BE19ED"/>
    <w:rsid w:val="00BE21AB"/>
    <w:rsid w:val="00BE2500"/>
    <w:rsid w:val="00BE28EA"/>
    <w:rsid w:val="00BE2D1B"/>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6F5D"/>
    <w:rsid w:val="00BE7DD0"/>
    <w:rsid w:val="00BF0344"/>
    <w:rsid w:val="00BF17D7"/>
    <w:rsid w:val="00BF221B"/>
    <w:rsid w:val="00BF25C5"/>
    <w:rsid w:val="00BF2F12"/>
    <w:rsid w:val="00BF2F24"/>
    <w:rsid w:val="00BF3158"/>
    <w:rsid w:val="00BF323A"/>
    <w:rsid w:val="00BF4106"/>
    <w:rsid w:val="00BF42F5"/>
    <w:rsid w:val="00BF4447"/>
    <w:rsid w:val="00BF4E09"/>
    <w:rsid w:val="00BF512E"/>
    <w:rsid w:val="00BF5529"/>
    <w:rsid w:val="00BF5BD4"/>
    <w:rsid w:val="00BF5CA4"/>
    <w:rsid w:val="00BF60B8"/>
    <w:rsid w:val="00BF737C"/>
    <w:rsid w:val="00BF7870"/>
    <w:rsid w:val="00BF7993"/>
    <w:rsid w:val="00BF7CE7"/>
    <w:rsid w:val="00BF7E27"/>
    <w:rsid w:val="00C00612"/>
    <w:rsid w:val="00C0065F"/>
    <w:rsid w:val="00C00D54"/>
    <w:rsid w:val="00C010DD"/>
    <w:rsid w:val="00C01428"/>
    <w:rsid w:val="00C018DF"/>
    <w:rsid w:val="00C0271B"/>
    <w:rsid w:val="00C02C63"/>
    <w:rsid w:val="00C035F9"/>
    <w:rsid w:val="00C03923"/>
    <w:rsid w:val="00C03EE1"/>
    <w:rsid w:val="00C042EF"/>
    <w:rsid w:val="00C04A1A"/>
    <w:rsid w:val="00C059D9"/>
    <w:rsid w:val="00C07375"/>
    <w:rsid w:val="00C07EBD"/>
    <w:rsid w:val="00C10063"/>
    <w:rsid w:val="00C103F7"/>
    <w:rsid w:val="00C10803"/>
    <w:rsid w:val="00C10912"/>
    <w:rsid w:val="00C10AF7"/>
    <w:rsid w:val="00C1184F"/>
    <w:rsid w:val="00C12399"/>
    <w:rsid w:val="00C1257E"/>
    <w:rsid w:val="00C12BD4"/>
    <w:rsid w:val="00C13084"/>
    <w:rsid w:val="00C1322D"/>
    <w:rsid w:val="00C135A1"/>
    <w:rsid w:val="00C13C36"/>
    <w:rsid w:val="00C13DDF"/>
    <w:rsid w:val="00C1404E"/>
    <w:rsid w:val="00C148EA"/>
    <w:rsid w:val="00C14DE4"/>
    <w:rsid w:val="00C15809"/>
    <w:rsid w:val="00C15A62"/>
    <w:rsid w:val="00C1751F"/>
    <w:rsid w:val="00C20236"/>
    <w:rsid w:val="00C21FBE"/>
    <w:rsid w:val="00C22BDB"/>
    <w:rsid w:val="00C22DF0"/>
    <w:rsid w:val="00C231E0"/>
    <w:rsid w:val="00C232A9"/>
    <w:rsid w:val="00C241F4"/>
    <w:rsid w:val="00C24970"/>
    <w:rsid w:val="00C24A7D"/>
    <w:rsid w:val="00C24AE2"/>
    <w:rsid w:val="00C258BA"/>
    <w:rsid w:val="00C259A0"/>
    <w:rsid w:val="00C26588"/>
    <w:rsid w:val="00C27042"/>
    <w:rsid w:val="00C27A7E"/>
    <w:rsid w:val="00C27AD7"/>
    <w:rsid w:val="00C27EDA"/>
    <w:rsid w:val="00C30216"/>
    <w:rsid w:val="00C30378"/>
    <w:rsid w:val="00C305D5"/>
    <w:rsid w:val="00C310F3"/>
    <w:rsid w:val="00C314A6"/>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5C4"/>
    <w:rsid w:val="00C45F30"/>
    <w:rsid w:val="00C4610E"/>
    <w:rsid w:val="00C4634F"/>
    <w:rsid w:val="00C4745E"/>
    <w:rsid w:val="00C476FC"/>
    <w:rsid w:val="00C478BF"/>
    <w:rsid w:val="00C47ACE"/>
    <w:rsid w:val="00C50120"/>
    <w:rsid w:val="00C50D63"/>
    <w:rsid w:val="00C51605"/>
    <w:rsid w:val="00C529D4"/>
    <w:rsid w:val="00C52EB1"/>
    <w:rsid w:val="00C53291"/>
    <w:rsid w:val="00C5408A"/>
    <w:rsid w:val="00C54118"/>
    <w:rsid w:val="00C550E2"/>
    <w:rsid w:val="00C55179"/>
    <w:rsid w:val="00C5602D"/>
    <w:rsid w:val="00C56405"/>
    <w:rsid w:val="00C57062"/>
    <w:rsid w:val="00C5785D"/>
    <w:rsid w:val="00C57D70"/>
    <w:rsid w:val="00C57EF8"/>
    <w:rsid w:val="00C60E14"/>
    <w:rsid w:val="00C611C2"/>
    <w:rsid w:val="00C62571"/>
    <w:rsid w:val="00C63A7B"/>
    <w:rsid w:val="00C643A9"/>
    <w:rsid w:val="00C64811"/>
    <w:rsid w:val="00C65387"/>
    <w:rsid w:val="00C65C73"/>
    <w:rsid w:val="00C66479"/>
    <w:rsid w:val="00C6747F"/>
    <w:rsid w:val="00C7011D"/>
    <w:rsid w:val="00C707F9"/>
    <w:rsid w:val="00C70A50"/>
    <w:rsid w:val="00C70A7D"/>
    <w:rsid w:val="00C71189"/>
    <w:rsid w:val="00C711E1"/>
    <w:rsid w:val="00C71972"/>
    <w:rsid w:val="00C71B17"/>
    <w:rsid w:val="00C71C97"/>
    <w:rsid w:val="00C71CA1"/>
    <w:rsid w:val="00C733F4"/>
    <w:rsid w:val="00C73A36"/>
    <w:rsid w:val="00C73BEB"/>
    <w:rsid w:val="00C73C8B"/>
    <w:rsid w:val="00C745BC"/>
    <w:rsid w:val="00C74A54"/>
    <w:rsid w:val="00C74C55"/>
    <w:rsid w:val="00C75334"/>
    <w:rsid w:val="00C754A0"/>
    <w:rsid w:val="00C756BD"/>
    <w:rsid w:val="00C75992"/>
    <w:rsid w:val="00C7619A"/>
    <w:rsid w:val="00C76438"/>
    <w:rsid w:val="00C76618"/>
    <w:rsid w:val="00C76B62"/>
    <w:rsid w:val="00C77794"/>
    <w:rsid w:val="00C80FD8"/>
    <w:rsid w:val="00C81215"/>
    <w:rsid w:val="00C818AB"/>
    <w:rsid w:val="00C81BE9"/>
    <w:rsid w:val="00C81D6D"/>
    <w:rsid w:val="00C8231F"/>
    <w:rsid w:val="00C82BDF"/>
    <w:rsid w:val="00C8321B"/>
    <w:rsid w:val="00C834E7"/>
    <w:rsid w:val="00C83A92"/>
    <w:rsid w:val="00C8430C"/>
    <w:rsid w:val="00C846B0"/>
    <w:rsid w:val="00C85334"/>
    <w:rsid w:val="00C857CC"/>
    <w:rsid w:val="00C863E0"/>
    <w:rsid w:val="00C868F4"/>
    <w:rsid w:val="00C86EF5"/>
    <w:rsid w:val="00C86FC2"/>
    <w:rsid w:val="00C87248"/>
    <w:rsid w:val="00C878E0"/>
    <w:rsid w:val="00C87B32"/>
    <w:rsid w:val="00C87C31"/>
    <w:rsid w:val="00C87E25"/>
    <w:rsid w:val="00C87E9D"/>
    <w:rsid w:val="00C91046"/>
    <w:rsid w:val="00C91615"/>
    <w:rsid w:val="00C91848"/>
    <w:rsid w:val="00C91AB7"/>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793"/>
    <w:rsid w:val="00C96D8A"/>
    <w:rsid w:val="00CA0277"/>
    <w:rsid w:val="00CA0543"/>
    <w:rsid w:val="00CA0A33"/>
    <w:rsid w:val="00CA0A8C"/>
    <w:rsid w:val="00CA0AD1"/>
    <w:rsid w:val="00CA0E55"/>
    <w:rsid w:val="00CA1327"/>
    <w:rsid w:val="00CA1DEB"/>
    <w:rsid w:val="00CA20B8"/>
    <w:rsid w:val="00CA2240"/>
    <w:rsid w:val="00CA27C9"/>
    <w:rsid w:val="00CA2EBF"/>
    <w:rsid w:val="00CA2ED0"/>
    <w:rsid w:val="00CA36C8"/>
    <w:rsid w:val="00CA379D"/>
    <w:rsid w:val="00CA3874"/>
    <w:rsid w:val="00CA4359"/>
    <w:rsid w:val="00CA4FFE"/>
    <w:rsid w:val="00CA5EA8"/>
    <w:rsid w:val="00CA6157"/>
    <w:rsid w:val="00CA659B"/>
    <w:rsid w:val="00CA69DC"/>
    <w:rsid w:val="00CA7940"/>
    <w:rsid w:val="00CA7B88"/>
    <w:rsid w:val="00CA7C34"/>
    <w:rsid w:val="00CA7E51"/>
    <w:rsid w:val="00CB0846"/>
    <w:rsid w:val="00CB0A50"/>
    <w:rsid w:val="00CB1B53"/>
    <w:rsid w:val="00CB375E"/>
    <w:rsid w:val="00CB3E47"/>
    <w:rsid w:val="00CB3F5B"/>
    <w:rsid w:val="00CB43B3"/>
    <w:rsid w:val="00CB4705"/>
    <w:rsid w:val="00CB473C"/>
    <w:rsid w:val="00CB53AF"/>
    <w:rsid w:val="00CB65C3"/>
    <w:rsid w:val="00CB691D"/>
    <w:rsid w:val="00CB6F53"/>
    <w:rsid w:val="00CB74E1"/>
    <w:rsid w:val="00CB7A02"/>
    <w:rsid w:val="00CC006D"/>
    <w:rsid w:val="00CC06A3"/>
    <w:rsid w:val="00CC083B"/>
    <w:rsid w:val="00CC0DF0"/>
    <w:rsid w:val="00CC19BF"/>
    <w:rsid w:val="00CC1A73"/>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2735"/>
    <w:rsid w:val="00CD38D0"/>
    <w:rsid w:val="00CD423B"/>
    <w:rsid w:val="00CD42DB"/>
    <w:rsid w:val="00CD4AE5"/>
    <w:rsid w:val="00CD5305"/>
    <w:rsid w:val="00CD5B3C"/>
    <w:rsid w:val="00CD664E"/>
    <w:rsid w:val="00CD6651"/>
    <w:rsid w:val="00CD66BF"/>
    <w:rsid w:val="00CD6C51"/>
    <w:rsid w:val="00CD6C8B"/>
    <w:rsid w:val="00CD7710"/>
    <w:rsid w:val="00CD7760"/>
    <w:rsid w:val="00CE0220"/>
    <w:rsid w:val="00CE0EB8"/>
    <w:rsid w:val="00CE1875"/>
    <w:rsid w:val="00CE2650"/>
    <w:rsid w:val="00CE2AFF"/>
    <w:rsid w:val="00CE2C80"/>
    <w:rsid w:val="00CE3CFA"/>
    <w:rsid w:val="00CE3E76"/>
    <w:rsid w:val="00CE4135"/>
    <w:rsid w:val="00CE5673"/>
    <w:rsid w:val="00CE5AEA"/>
    <w:rsid w:val="00CE6ACF"/>
    <w:rsid w:val="00CE6E3C"/>
    <w:rsid w:val="00CE7B2A"/>
    <w:rsid w:val="00CE7F86"/>
    <w:rsid w:val="00CF08E1"/>
    <w:rsid w:val="00CF191B"/>
    <w:rsid w:val="00CF2175"/>
    <w:rsid w:val="00CF3769"/>
    <w:rsid w:val="00CF3E44"/>
    <w:rsid w:val="00CF3E66"/>
    <w:rsid w:val="00CF4007"/>
    <w:rsid w:val="00CF4102"/>
    <w:rsid w:val="00CF47E4"/>
    <w:rsid w:val="00CF5617"/>
    <w:rsid w:val="00CF61B8"/>
    <w:rsid w:val="00CF764A"/>
    <w:rsid w:val="00CF7883"/>
    <w:rsid w:val="00CF7CBF"/>
    <w:rsid w:val="00D0044F"/>
    <w:rsid w:val="00D00455"/>
    <w:rsid w:val="00D005B9"/>
    <w:rsid w:val="00D006F8"/>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6EC"/>
    <w:rsid w:val="00D05FC9"/>
    <w:rsid w:val="00D061B4"/>
    <w:rsid w:val="00D069C5"/>
    <w:rsid w:val="00D07267"/>
    <w:rsid w:val="00D07E79"/>
    <w:rsid w:val="00D104CC"/>
    <w:rsid w:val="00D113C1"/>
    <w:rsid w:val="00D115A0"/>
    <w:rsid w:val="00D11610"/>
    <w:rsid w:val="00D11BAE"/>
    <w:rsid w:val="00D12594"/>
    <w:rsid w:val="00D12A5E"/>
    <w:rsid w:val="00D13233"/>
    <w:rsid w:val="00D13541"/>
    <w:rsid w:val="00D14C3B"/>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18A0"/>
    <w:rsid w:val="00D21C67"/>
    <w:rsid w:val="00D228B4"/>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27711"/>
    <w:rsid w:val="00D30806"/>
    <w:rsid w:val="00D309C7"/>
    <w:rsid w:val="00D30FCA"/>
    <w:rsid w:val="00D3141C"/>
    <w:rsid w:val="00D31437"/>
    <w:rsid w:val="00D31E51"/>
    <w:rsid w:val="00D323BB"/>
    <w:rsid w:val="00D3280A"/>
    <w:rsid w:val="00D33B9C"/>
    <w:rsid w:val="00D33C7E"/>
    <w:rsid w:val="00D347FC"/>
    <w:rsid w:val="00D34956"/>
    <w:rsid w:val="00D34A71"/>
    <w:rsid w:val="00D34AC7"/>
    <w:rsid w:val="00D35A67"/>
    <w:rsid w:val="00D364F7"/>
    <w:rsid w:val="00D36D41"/>
    <w:rsid w:val="00D3767F"/>
    <w:rsid w:val="00D37717"/>
    <w:rsid w:val="00D37AA6"/>
    <w:rsid w:val="00D4011E"/>
    <w:rsid w:val="00D408CE"/>
    <w:rsid w:val="00D41EB8"/>
    <w:rsid w:val="00D42865"/>
    <w:rsid w:val="00D4290E"/>
    <w:rsid w:val="00D434DA"/>
    <w:rsid w:val="00D43BC3"/>
    <w:rsid w:val="00D44FF7"/>
    <w:rsid w:val="00D462D2"/>
    <w:rsid w:val="00D467B5"/>
    <w:rsid w:val="00D46F98"/>
    <w:rsid w:val="00D47136"/>
    <w:rsid w:val="00D47231"/>
    <w:rsid w:val="00D475E2"/>
    <w:rsid w:val="00D477CF"/>
    <w:rsid w:val="00D47CDE"/>
    <w:rsid w:val="00D502D3"/>
    <w:rsid w:val="00D504C0"/>
    <w:rsid w:val="00D50552"/>
    <w:rsid w:val="00D50FF9"/>
    <w:rsid w:val="00D51623"/>
    <w:rsid w:val="00D51657"/>
    <w:rsid w:val="00D5185B"/>
    <w:rsid w:val="00D51F5D"/>
    <w:rsid w:val="00D520F4"/>
    <w:rsid w:val="00D5253A"/>
    <w:rsid w:val="00D526D0"/>
    <w:rsid w:val="00D52845"/>
    <w:rsid w:val="00D52E7B"/>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4"/>
    <w:rsid w:val="00D576D9"/>
    <w:rsid w:val="00D57723"/>
    <w:rsid w:val="00D62353"/>
    <w:rsid w:val="00D62663"/>
    <w:rsid w:val="00D630C3"/>
    <w:rsid w:val="00D6336E"/>
    <w:rsid w:val="00D6422B"/>
    <w:rsid w:val="00D66A48"/>
    <w:rsid w:val="00D6740E"/>
    <w:rsid w:val="00D676FE"/>
    <w:rsid w:val="00D67A55"/>
    <w:rsid w:val="00D705EB"/>
    <w:rsid w:val="00D70671"/>
    <w:rsid w:val="00D70B2C"/>
    <w:rsid w:val="00D713D6"/>
    <w:rsid w:val="00D72676"/>
    <w:rsid w:val="00D73228"/>
    <w:rsid w:val="00D7378A"/>
    <w:rsid w:val="00D737E9"/>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123"/>
    <w:rsid w:val="00D812D5"/>
    <w:rsid w:val="00D81422"/>
    <w:rsid w:val="00D815BD"/>
    <w:rsid w:val="00D81F3F"/>
    <w:rsid w:val="00D8203F"/>
    <w:rsid w:val="00D82913"/>
    <w:rsid w:val="00D835BE"/>
    <w:rsid w:val="00D8368D"/>
    <w:rsid w:val="00D8381C"/>
    <w:rsid w:val="00D83A14"/>
    <w:rsid w:val="00D841B7"/>
    <w:rsid w:val="00D84FE7"/>
    <w:rsid w:val="00D85E50"/>
    <w:rsid w:val="00D85E6E"/>
    <w:rsid w:val="00D86470"/>
    <w:rsid w:val="00D86B21"/>
    <w:rsid w:val="00D86CB5"/>
    <w:rsid w:val="00D901D6"/>
    <w:rsid w:val="00D90C54"/>
    <w:rsid w:val="00D90D15"/>
    <w:rsid w:val="00D90F2B"/>
    <w:rsid w:val="00D91181"/>
    <w:rsid w:val="00D92209"/>
    <w:rsid w:val="00D922FD"/>
    <w:rsid w:val="00D92491"/>
    <w:rsid w:val="00D93285"/>
    <w:rsid w:val="00D93819"/>
    <w:rsid w:val="00D95877"/>
    <w:rsid w:val="00D95A13"/>
    <w:rsid w:val="00D9610F"/>
    <w:rsid w:val="00D96B33"/>
    <w:rsid w:val="00D9761B"/>
    <w:rsid w:val="00D97FAC"/>
    <w:rsid w:val="00DA0111"/>
    <w:rsid w:val="00DA021F"/>
    <w:rsid w:val="00DA1327"/>
    <w:rsid w:val="00DA15F4"/>
    <w:rsid w:val="00DA16A3"/>
    <w:rsid w:val="00DA1978"/>
    <w:rsid w:val="00DA1B86"/>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947"/>
    <w:rsid w:val="00DB1DDD"/>
    <w:rsid w:val="00DB2380"/>
    <w:rsid w:val="00DB239D"/>
    <w:rsid w:val="00DB26DC"/>
    <w:rsid w:val="00DB2AF4"/>
    <w:rsid w:val="00DB3853"/>
    <w:rsid w:val="00DB3B23"/>
    <w:rsid w:val="00DB46F7"/>
    <w:rsid w:val="00DB538B"/>
    <w:rsid w:val="00DB5FA7"/>
    <w:rsid w:val="00DB6250"/>
    <w:rsid w:val="00DB6919"/>
    <w:rsid w:val="00DB6D6C"/>
    <w:rsid w:val="00DB7303"/>
    <w:rsid w:val="00DB78F2"/>
    <w:rsid w:val="00DC0777"/>
    <w:rsid w:val="00DC12CE"/>
    <w:rsid w:val="00DC15C3"/>
    <w:rsid w:val="00DC1D63"/>
    <w:rsid w:val="00DC1D65"/>
    <w:rsid w:val="00DC4780"/>
    <w:rsid w:val="00DC4CFF"/>
    <w:rsid w:val="00DC4EE9"/>
    <w:rsid w:val="00DC5854"/>
    <w:rsid w:val="00DC6439"/>
    <w:rsid w:val="00DC688B"/>
    <w:rsid w:val="00DC69C6"/>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2CD3"/>
    <w:rsid w:val="00DD324F"/>
    <w:rsid w:val="00DD42A9"/>
    <w:rsid w:val="00DD5784"/>
    <w:rsid w:val="00DD599B"/>
    <w:rsid w:val="00DD5F80"/>
    <w:rsid w:val="00DD6127"/>
    <w:rsid w:val="00DD772C"/>
    <w:rsid w:val="00DD7C4D"/>
    <w:rsid w:val="00DE0C94"/>
    <w:rsid w:val="00DE0D09"/>
    <w:rsid w:val="00DE17AB"/>
    <w:rsid w:val="00DE1E30"/>
    <w:rsid w:val="00DE1FA2"/>
    <w:rsid w:val="00DE24B5"/>
    <w:rsid w:val="00DE2560"/>
    <w:rsid w:val="00DE34E2"/>
    <w:rsid w:val="00DE34E4"/>
    <w:rsid w:val="00DE468B"/>
    <w:rsid w:val="00DE4F83"/>
    <w:rsid w:val="00DE5070"/>
    <w:rsid w:val="00DE5520"/>
    <w:rsid w:val="00DE5C7A"/>
    <w:rsid w:val="00DE5EDC"/>
    <w:rsid w:val="00DE7AB2"/>
    <w:rsid w:val="00DE7BC2"/>
    <w:rsid w:val="00DE7E80"/>
    <w:rsid w:val="00DF0108"/>
    <w:rsid w:val="00DF0135"/>
    <w:rsid w:val="00DF0A02"/>
    <w:rsid w:val="00DF0DD6"/>
    <w:rsid w:val="00DF14FB"/>
    <w:rsid w:val="00DF1D93"/>
    <w:rsid w:val="00DF1F3B"/>
    <w:rsid w:val="00DF1FEF"/>
    <w:rsid w:val="00DF2265"/>
    <w:rsid w:val="00DF2A6F"/>
    <w:rsid w:val="00DF3E07"/>
    <w:rsid w:val="00DF3E23"/>
    <w:rsid w:val="00DF43CD"/>
    <w:rsid w:val="00DF4805"/>
    <w:rsid w:val="00DF4F98"/>
    <w:rsid w:val="00DF5463"/>
    <w:rsid w:val="00DF5889"/>
    <w:rsid w:val="00DF5A69"/>
    <w:rsid w:val="00DF61A1"/>
    <w:rsid w:val="00DF645E"/>
    <w:rsid w:val="00DF6719"/>
    <w:rsid w:val="00DF74B4"/>
    <w:rsid w:val="00DF78D7"/>
    <w:rsid w:val="00DF79E6"/>
    <w:rsid w:val="00E009D1"/>
    <w:rsid w:val="00E00DDF"/>
    <w:rsid w:val="00E011AD"/>
    <w:rsid w:val="00E01728"/>
    <w:rsid w:val="00E01A6A"/>
    <w:rsid w:val="00E01BE4"/>
    <w:rsid w:val="00E01CBC"/>
    <w:rsid w:val="00E01FD4"/>
    <w:rsid w:val="00E02366"/>
    <w:rsid w:val="00E02460"/>
    <w:rsid w:val="00E02CF8"/>
    <w:rsid w:val="00E034D8"/>
    <w:rsid w:val="00E03B96"/>
    <w:rsid w:val="00E048A0"/>
    <w:rsid w:val="00E04B17"/>
    <w:rsid w:val="00E04B3F"/>
    <w:rsid w:val="00E0563D"/>
    <w:rsid w:val="00E058FE"/>
    <w:rsid w:val="00E0699B"/>
    <w:rsid w:val="00E07A8B"/>
    <w:rsid w:val="00E1011A"/>
    <w:rsid w:val="00E10287"/>
    <w:rsid w:val="00E1044F"/>
    <w:rsid w:val="00E11B9D"/>
    <w:rsid w:val="00E11D44"/>
    <w:rsid w:val="00E11E28"/>
    <w:rsid w:val="00E12410"/>
    <w:rsid w:val="00E12F54"/>
    <w:rsid w:val="00E13043"/>
    <w:rsid w:val="00E13302"/>
    <w:rsid w:val="00E13B3D"/>
    <w:rsid w:val="00E14A9F"/>
    <w:rsid w:val="00E14FD8"/>
    <w:rsid w:val="00E1565F"/>
    <w:rsid w:val="00E15D36"/>
    <w:rsid w:val="00E15DF9"/>
    <w:rsid w:val="00E16123"/>
    <w:rsid w:val="00E1690A"/>
    <w:rsid w:val="00E16912"/>
    <w:rsid w:val="00E16D6E"/>
    <w:rsid w:val="00E16DE9"/>
    <w:rsid w:val="00E16E7A"/>
    <w:rsid w:val="00E16EA1"/>
    <w:rsid w:val="00E16EF4"/>
    <w:rsid w:val="00E17335"/>
    <w:rsid w:val="00E1786D"/>
    <w:rsid w:val="00E17B91"/>
    <w:rsid w:val="00E20074"/>
    <w:rsid w:val="00E207DD"/>
    <w:rsid w:val="00E210F3"/>
    <w:rsid w:val="00E213BB"/>
    <w:rsid w:val="00E21455"/>
    <w:rsid w:val="00E214CA"/>
    <w:rsid w:val="00E2174E"/>
    <w:rsid w:val="00E22141"/>
    <w:rsid w:val="00E227CC"/>
    <w:rsid w:val="00E22C23"/>
    <w:rsid w:val="00E237DC"/>
    <w:rsid w:val="00E23989"/>
    <w:rsid w:val="00E23EEB"/>
    <w:rsid w:val="00E242AD"/>
    <w:rsid w:val="00E24603"/>
    <w:rsid w:val="00E248B1"/>
    <w:rsid w:val="00E256DD"/>
    <w:rsid w:val="00E25D40"/>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390"/>
    <w:rsid w:val="00E31601"/>
    <w:rsid w:val="00E31E62"/>
    <w:rsid w:val="00E32A35"/>
    <w:rsid w:val="00E3333F"/>
    <w:rsid w:val="00E336C7"/>
    <w:rsid w:val="00E33B4C"/>
    <w:rsid w:val="00E33D3F"/>
    <w:rsid w:val="00E33DAD"/>
    <w:rsid w:val="00E3525D"/>
    <w:rsid w:val="00E35B0E"/>
    <w:rsid w:val="00E35C20"/>
    <w:rsid w:val="00E36207"/>
    <w:rsid w:val="00E362CB"/>
    <w:rsid w:val="00E365B3"/>
    <w:rsid w:val="00E3705F"/>
    <w:rsid w:val="00E371F1"/>
    <w:rsid w:val="00E37A3F"/>
    <w:rsid w:val="00E401F5"/>
    <w:rsid w:val="00E40CFD"/>
    <w:rsid w:val="00E413A3"/>
    <w:rsid w:val="00E4231E"/>
    <w:rsid w:val="00E42D2E"/>
    <w:rsid w:val="00E43609"/>
    <w:rsid w:val="00E43BA6"/>
    <w:rsid w:val="00E448AB"/>
    <w:rsid w:val="00E448BA"/>
    <w:rsid w:val="00E44927"/>
    <w:rsid w:val="00E44B50"/>
    <w:rsid w:val="00E44D62"/>
    <w:rsid w:val="00E4561F"/>
    <w:rsid w:val="00E45AB3"/>
    <w:rsid w:val="00E45C07"/>
    <w:rsid w:val="00E469FE"/>
    <w:rsid w:val="00E46D71"/>
    <w:rsid w:val="00E4746D"/>
    <w:rsid w:val="00E47AC6"/>
    <w:rsid w:val="00E50141"/>
    <w:rsid w:val="00E503A9"/>
    <w:rsid w:val="00E50EDC"/>
    <w:rsid w:val="00E5105D"/>
    <w:rsid w:val="00E5146B"/>
    <w:rsid w:val="00E516D1"/>
    <w:rsid w:val="00E5202F"/>
    <w:rsid w:val="00E521E2"/>
    <w:rsid w:val="00E52777"/>
    <w:rsid w:val="00E52EFF"/>
    <w:rsid w:val="00E5324C"/>
    <w:rsid w:val="00E53308"/>
    <w:rsid w:val="00E535AF"/>
    <w:rsid w:val="00E537BD"/>
    <w:rsid w:val="00E5458C"/>
    <w:rsid w:val="00E557F7"/>
    <w:rsid w:val="00E55AA2"/>
    <w:rsid w:val="00E5625D"/>
    <w:rsid w:val="00E56594"/>
    <w:rsid w:val="00E57E35"/>
    <w:rsid w:val="00E57EBB"/>
    <w:rsid w:val="00E600F1"/>
    <w:rsid w:val="00E6027B"/>
    <w:rsid w:val="00E604FA"/>
    <w:rsid w:val="00E6103A"/>
    <w:rsid w:val="00E61331"/>
    <w:rsid w:val="00E615F1"/>
    <w:rsid w:val="00E61B4F"/>
    <w:rsid w:val="00E62966"/>
    <w:rsid w:val="00E62E5D"/>
    <w:rsid w:val="00E62FE3"/>
    <w:rsid w:val="00E630A3"/>
    <w:rsid w:val="00E63538"/>
    <w:rsid w:val="00E63B72"/>
    <w:rsid w:val="00E6435C"/>
    <w:rsid w:val="00E64C17"/>
    <w:rsid w:val="00E6590A"/>
    <w:rsid w:val="00E65DC1"/>
    <w:rsid w:val="00E65F7D"/>
    <w:rsid w:val="00E6609F"/>
    <w:rsid w:val="00E668CF"/>
    <w:rsid w:val="00E67E11"/>
    <w:rsid w:val="00E67EF0"/>
    <w:rsid w:val="00E67F1A"/>
    <w:rsid w:val="00E702F5"/>
    <w:rsid w:val="00E7080B"/>
    <w:rsid w:val="00E70D4F"/>
    <w:rsid w:val="00E7126D"/>
    <w:rsid w:val="00E71381"/>
    <w:rsid w:val="00E7255E"/>
    <w:rsid w:val="00E725EF"/>
    <w:rsid w:val="00E72893"/>
    <w:rsid w:val="00E729CC"/>
    <w:rsid w:val="00E72D4E"/>
    <w:rsid w:val="00E730C1"/>
    <w:rsid w:val="00E7518A"/>
    <w:rsid w:val="00E761F0"/>
    <w:rsid w:val="00E7663A"/>
    <w:rsid w:val="00E76B6F"/>
    <w:rsid w:val="00E77164"/>
    <w:rsid w:val="00E77D69"/>
    <w:rsid w:val="00E808BA"/>
    <w:rsid w:val="00E80BEE"/>
    <w:rsid w:val="00E8193C"/>
    <w:rsid w:val="00E81B2A"/>
    <w:rsid w:val="00E81BBF"/>
    <w:rsid w:val="00E82927"/>
    <w:rsid w:val="00E82BD9"/>
    <w:rsid w:val="00E82D79"/>
    <w:rsid w:val="00E83A25"/>
    <w:rsid w:val="00E83B8E"/>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BFC"/>
    <w:rsid w:val="00E90CA5"/>
    <w:rsid w:val="00E926B6"/>
    <w:rsid w:val="00E93373"/>
    <w:rsid w:val="00E93B58"/>
    <w:rsid w:val="00E955E3"/>
    <w:rsid w:val="00E95A0B"/>
    <w:rsid w:val="00E96062"/>
    <w:rsid w:val="00E961C4"/>
    <w:rsid w:val="00E963F7"/>
    <w:rsid w:val="00E96D2B"/>
    <w:rsid w:val="00E9731A"/>
    <w:rsid w:val="00E9765C"/>
    <w:rsid w:val="00E9788A"/>
    <w:rsid w:val="00E97F9E"/>
    <w:rsid w:val="00EA0C66"/>
    <w:rsid w:val="00EA1821"/>
    <w:rsid w:val="00EA1C04"/>
    <w:rsid w:val="00EA2049"/>
    <w:rsid w:val="00EA287D"/>
    <w:rsid w:val="00EA29ED"/>
    <w:rsid w:val="00EA2AA3"/>
    <w:rsid w:val="00EA30B3"/>
    <w:rsid w:val="00EA3191"/>
    <w:rsid w:val="00EA31B4"/>
    <w:rsid w:val="00EA3E5C"/>
    <w:rsid w:val="00EA4709"/>
    <w:rsid w:val="00EA5D85"/>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368C"/>
    <w:rsid w:val="00EB4594"/>
    <w:rsid w:val="00EB47CF"/>
    <w:rsid w:val="00EB4879"/>
    <w:rsid w:val="00EB4903"/>
    <w:rsid w:val="00EB502C"/>
    <w:rsid w:val="00EB569D"/>
    <w:rsid w:val="00EB58EC"/>
    <w:rsid w:val="00EB62CB"/>
    <w:rsid w:val="00EB64C4"/>
    <w:rsid w:val="00EB6BF3"/>
    <w:rsid w:val="00EB7DBB"/>
    <w:rsid w:val="00EC012E"/>
    <w:rsid w:val="00EC0513"/>
    <w:rsid w:val="00EC052C"/>
    <w:rsid w:val="00EC08D1"/>
    <w:rsid w:val="00EC09CA"/>
    <w:rsid w:val="00EC0A64"/>
    <w:rsid w:val="00EC0A6A"/>
    <w:rsid w:val="00EC241E"/>
    <w:rsid w:val="00EC2CED"/>
    <w:rsid w:val="00EC2FF0"/>
    <w:rsid w:val="00EC3070"/>
    <w:rsid w:val="00EC3303"/>
    <w:rsid w:val="00EC472D"/>
    <w:rsid w:val="00EC4905"/>
    <w:rsid w:val="00EC4A79"/>
    <w:rsid w:val="00EC4BC6"/>
    <w:rsid w:val="00EC5D46"/>
    <w:rsid w:val="00EC65FE"/>
    <w:rsid w:val="00EC732A"/>
    <w:rsid w:val="00EC7340"/>
    <w:rsid w:val="00EC761B"/>
    <w:rsid w:val="00ED0509"/>
    <w:rsid w:val="00ED0ED5"/>
    <w:rsid w:val="00ED1497"/>
    <w:rsid w:val="00ED3838"/>
    <w:rsid w:val="00ED4090"/>
    <w:rsid w:val="00ED486F"/>
    <w:rsid w:val="00ED4CA0"/>
    <w:rsid w:val="00ED5081"/>
    <w:rsid w:val="00ED5205"/>
    <w:rsid w:val="00ED5909"/>
    <w:rsid w:val="00ED5B58"/>
    <w:rsid w:val="00ED621B"/>
    <w:rsid w:val="00ED6507"/>
    <w:rsid w:val="00ED65EB"/>
    <w:rsid w:val="00ED69D0"/>
    <w:rsid w:val="00ED6A1E"/>
    <w:rsid w:val="00ED6B9C"/>
    <w:rsid w:val="00ED6F96"/>
    <w:rsid w:val="00EE04D1"/>
    <w:rsid w:val="00EE08A1"/>
    <w:rsid w:val="00EE08D1"/>
    <w:rsid w:val="00EE1660"/>
    <w:rsid w:val="00EE1869"/>
    <w:rsid w:val="00EE2207"/>
    <w:rsid w:val="00EE23CD"/>
    <w:rsid w:val="00EE26FC"/>
    <w:rsid w:val="00EE2E7B"/>
    <w:rsid w:val="00EE2EBD"/>
    <w:rsid w:val="00EE3073"/>
    <w:rsid w:val="00EE4AB8"/>
    <w:rsid w:val="00EE4C15"/>
    <w:rsid w:val="00EE4F7C"/>
    <w:rsid w:val="00EE55B4"/>
    <w:rsid w:val="00EE60A8"/>
    <w:rsid w:val="00EE69FD"/>
    <w:rsid w:val="00EE6C41"/>
    <w:rsid w:val="00EE7634"/>
    <w:rsid w:val="00EE79BF"/>
    <w:rsid w:val="00EE7DA3"/>
    <w:rsid w:val="00EF0317"/>
    <w:rsid w:val="00EF05DC"/>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F5"/>
    <w:rsid w:val="00F01B15"/>
    <w:rsid w:val="00F01B84"/>
    <w:rsid w:val="00F01F1C"/>
    <w:rsid w:val="00F02B4F"/>
    <w:rsid w:val="00F04595"/>
    <w:rsid w:val="00F04CBD"/>
    <w:rsid w:val="00F04DED"/>
    <w:rsid w:val="00F051A4"/>
    <w:rsid w:val="00F0594E"/>
    <w:rsid w:val="00F05C26"/>
    <w:rsid w:val="00F06260"/>
    <w:rsid w:val="00F062D7"/>
    <w:rsid w:val="00F07410"/>
    <w:rsid w:val="00F0764B"/>
    <w:rsid w:val="00F0765D"/>
    <w:rsid w:val="00F10072"/>
    <w:rsid w:val="00F1013F"/>
    <w:rsid w:val="00F10FFA"/>
    <w:rsid w:val="00F11086"/>
    <w:rsid w:val="00F116A2"/>
    <w:rsid w:val="00F116DC"/>
    <w:rsid w:val="00F1193A"/>
    <w:rsid w:val="00F11F9B"/>
    <w:rsid w:val="00F12F50"/>
    <w:rsid w:val="00F131BC"/>
    <w:rsid w:val="00F135D6"/>
    <w:rsid w:val="00F14031"/>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CAF"/>
    <w:rsid w:val="00F21EFD"/>
    <w:rsid w:val="00F220AD"/>
    <w:rsid w:val="00F22E2C"/>
    <w:rsid w:val="00F24020"/>
    <w:rsid w:val="00F24CC4"/>
    <w:rsid w:val="00F25248"/>
    <w:rsid w:val="00F25C0E"/>
    <w:rsid w:val="00F2629B"/>
    <w:rsid w:val="00F274FA"/>
    <w:rsid w:val="00F30131"/>
    <w:rsid w:val="00F30620"/>
    <w:rsid w:val="00F309D2"/>
    <w:rsid w:val="00F31098"/>
    <w:rsid w:val="00F3160E"/>
    <w:rsid w:val="00F31804"/>
    <w:rsid w:val="00F31FFA"/>
    <w:rsid w:val="00F32481"/>
    <w:rsid w:val="00F32519"/>
    <w:rsid w:val="00F32D37"/>
    <w:rsid w:val="00F336A4"/>
    <w:rsid w:val="00F33947"/>
    <w:rsid w:val="00F341D8"/>
    <w:rsid w:val="00F3477F"/>
    <w:rsid w:val="00F3507C"/>
    <w:rsid w:val="00F3536C"/>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159"/>
    <w:rsid w:val="00F42A2C"/>
    <w:rsid w:val="00F44119"/>
    <w:rsid w:val="00F4483A"/>
    <w:rsid w:val="00F4519C"/>
    <w:rsid w:val="00F4573D"/>
    <w:rsid w:val="00F45FC6"/>
    <w:rsid w:val="00F464B3"/>
    <w:rsid w:val="00F46752"/>
    <w:rsid w:val="00F47204"/>
    <w:rsid w:val="00F47430"/>
    <w:rsid w:val="00F4780D"/>
    <w:rsid w:val="00F47BC6"/>
    <w:rsid w:val="00F50963"/>
    <w:rsid w:val="00F50A6A"/>
    <w:rsid w:val="00F51555"/>
    <w:rsid w:val="00F51988"/>
    <w:rsid w:val="00F523EF"/>
    <w:rsid w:val="00F526F7"/>
    <w:rsid w:val="00F534AD"/>
    <w:rsid w:val="00F534BE"/>
    <w:rsid w:val="00F535DF"/>
    <w:rsid w:val="00F53833"/>
    <w:rsid w:val="00F54316"/>
    <w:rsid w:val="00F545D8"/>
    <w:rsid w:val="00F55667"/>
    <w:rsid w:val="00F559B7"/>
    <w:rsid w:val="00F56A01"/>
    <w:rsid w:val="00F57242"/>
    <w:rsid w:val="00F579D1"/>
    <w:rsid w:val="00F57F6D"/>
    <w:rsid w:val="00F60EB9"/>
    <w:rsid w:val="00F61C24"/>
    <w:rsid w:val="00F62F6C"/>
    <w:rsid w:val="00F63B04"/>
    <w:rsid w:val="00F6542E"/>
    <w:rsid w:val="00F6544C"/>
    <w:rsid w:val="00F657EA"/>
    <w:rsid w:val="00F65A05"/>
    <w:rsid w:val="00F65F46"/>
    <w:rsid w:val="00F666EB"/>
    <w:rsid w:val="00F66B06"/>
    <w:rsid w:val="00F66F6A"/>
    <w:rsid w:val="00F679E9"/>
    <w:rsid w:val="00F67A7F"/>
    <w:rsid w:val="00F70742"/>
    <w:rsid w:val="00F716D7"/>
    <w:rsid w:val="00F716F2"/>
    <w:rsid w:val="00F7181F"/>
    <w:rsid w:val="00F71A3A"/>
    <w:rsid w:val="00F71ED6"/>
    <w:rsid w:val="00F71FB8"/>
    <w:rsid w:val="00F72477"/>
    <w:rsid w:val="00F72C70"/>
    <w:rsid w:val="00F72E43"/>
    <w:rsid w:val="00F73143"/>
    <w:rsid w:val="00F744E7"/>
    <w:rsid w:val="00F75687"/>
    <w:rsid w:val="00F756A1"/>
    <w:rsid w:val="00F75A5B"/>
    <w:rsid w:val="00F75CA7"/>
    <w:rsid w:val="00F75D13"/>
    <w:rsid w:val="00F76ECB"/>
    <w:rsid w:val="00F77149"/>
    <w:rsid w:val="00F771AA"/>
    <w:rsid w:val="00F77250"/>
    <w:rsid w:val="00F7747E"/>
    <w:rsid w:val="00F774CD"/>
    <w:rsid w:val="00F80814"/>
    <w:rsid w:val="00F80C16"/>
    <w:rsid w:val="00F80DA4"/>
    <w:rsid w:val="00F8123E"/>
    <w:rsid w:val="00F81800"/>
    <w:rsid w:val="00F82715"/>
    <w:rsid w:val="00F82EF5"/>
    <w:rsid w:val="00F83ACE"/>
    <w:rsid w:val="00F840A3"/>
    <w:rsid w:val="00F8419A"/>
    <w:rsid w:val="00F847D8"/>
    <w:rsid w:val="00F84A17"/>
    <w:rsid w:val="00F84BBE"/>
    <w:rsid w:val="00F85004"/>
    <w:rsid w:val="00F85820"/>
    <w:rsid w:val="00F858FC"/>
    <w:rsid w:val="00F85F7D"/>
    <w:rsid w:val="00F860A7"/>
    <w:rsid w:val="00F86410"/>
    <w:rsid w:val="00F86541"/>
    <w:rsid w:val="00F865BB"/>
    <w:rsid w:val="00F8696C"/>
    <w:rsid w:val="00F86E5C"/>
    <w:rsid w:val="00F871AD"/>
    <w:rsid w:val="00F8777D"/>
    <w:rsid w:val="00F879F4"/>
    <w:rsid w:val="00F87C06"/>
    <w:rsid w:val="00F90345"/>
    <w:rsid w:val="00F912C4"/>
    <w:rsid w:val="00F91A5C"/>
    <w:rsid w:val="00F92041"/>
    <w:rsid w:val="00F92218"/>
    <w:rsid w:val="00F9266C"/>
    <w:rsid w:val="00F92CD9"/>
    <w:rsid w:val="00F93190"/>
    <w:rsid w:val="00F942BB"/>
    <w:rsid w:val="00F94C36"/>
    <w:rsid w:val="00F959A6"/>
    <w:rsid w:val="00F95FAA"/>
    <w:rsid w:val="00F9675E"/>
    <w:rsid w:val="00F96AAF"/>
    <w:rsid w:val="00F977C3"/>
    <w:rsid w:val="00F9799E"/>
    <w:rsid w:val="00F97BA5"/>
    <w:rsid w:val="00F97D2D"/>
    <w:rsid w:val="00FA0D4F"/>
    <w:rsid w:val="00FA15A4"/>
    <w:rsid w:val="00FA18BD"/>
    <w:rsid w:val="00FA2457"/>
    <w:rsid w:val="00FA2B2E"/>
    <w:rsid w:val="00FA2C08"/>
    <w:rsid w:val="00FA322E"/>
    <w:rsid w:val="00FA3423"/>
    <w:rsid w:val="00FA347D"/>
    <w:rsid w:val="00FA36B8"/>
    <w:rsid w:val="00FA3B66"/>
    <w:rsid w:val="00FA3DA7"/>
    <w:rsid w:val="00FA436E"/>
    <w:rsid w:val="00FA4542"/>
    <w:rsid w:val="00FA456E"/>
    <w:rsid w:val="00FA4812"/>
    <w:rsid w:val="00FA49E0"/>
    <w:rsid w:val="00FA4ACF"/>
    <w:rsid w:val="00FA4FB9"/>
    <w:rsid w:val="00FA5930"/>
    <w:rsid w:val="00FA5CEE"/>
    <w:rsid w:val="00FA603B"/>
    <w:rsid w:val="00FA611F"/>
    <w:rsid w:val="00FA6303"/>
    <w:rsid w:val="00FA694B"/>
    <w:rsid w:val="00FA6B23"/>
    <w:rsid w:val="00FA700F"/>
    <w:rsid w:val="00FA7513"/>
    <w:rsid w:val="00FB0351"/>
    <w:rsid w:val="00FB03F2"/>
    <w:rsid w:val="00FB0872"/>
    <w:rsid w:val="00FB2FFB"/>
    <w:rsid w:val="00FB3239"/>
    <w:rsid w:val="00FB3C7C"/>
    <w:rsid w:val="00FB413D"/>
    <w:rsid w:val="00FB46AA"/>
    <w:rsid w:val="00FB529A"/>
    <w:rsid w:val="00FB5351"/>
    <w:rsid w:val="00FB5838"/>
    <w:rsid w:val="00FB5A50"/>
    <w:rsid w:val="00FB5B1B"/>
    <w:rsid w:val="00FB70FD"/>
    <w:rsid w:val="00FB7A63"/>
    <w:rsid w:val="00FB7E1D"/>
    <w:rsid w:val="00FC05ED"/>
    <w:rsid w:val="00FC0CF2"/>
    <w:rsid w:val="00FC0D88"/>
    <w:rsid w:val="00FC0ED6"/>
    <w:rsid w:val="00FC0F99"/>
    <w:rsid w:val="00FC12AF"/>
    <w:rsid w:val="00FC14BA"/>
    <w:rsid w:val="00FC188B"/>
    <w:rsid w:val="00FC1D12"/>
    <w:rsid w:val="00FC2689"/>
    <w:rsid w:val="00FC2AA9"/>
    <w:rsid w:val="00FC3CA5"/>
    <w:rsid w:val="00FC3CD1"/>
    <w:rsid w:val="00FC3E1B"/>
    <w:rsid w:val="00FC42FA"/>
    <w:rsid w:val="00FC53E8"/>
    <w:rsid w:val="00FC5572"/>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230C"/>
    <w:rsid w:val="00FD2719"/>
    <w:rsid w:val="00FD2BE1"/>
    <w:rsid w:val="00FD3267"/>
    <w:rsid w:val="00FD37B4"/>
    <w:rsid w:val="00FD381C"/>
    <w:rsid w:val="00FD3D3B"/>
    <w:rsid w:val="00FD481F"/>
    <w:rsid w:val="00FD55F7"/>
    <w:rsid w:val="00FD57C5"/>
    <w:rsid w:val="00FD59FB"/>
    <w:rsid w:val="00FD5B65"/>
    <w:rsid w:val="00FD62CF"/>
    <w:rsid w:val="00FD635C"/>
    <w:rsid w:val="00FD7C6D"/>
    <w:rsid w:val="00FE081A"/>
    <w:rsid w:val="00FE081B"/>
    <w:rsid w:val="00FE10CB"/>
    <w:rsid w:val="00FE12FC"/>
    <w:rsid w:val="00FE1D3B"/>
    <w:rsid w:val="00FE38A6"/>
    <w:rsid w:val="00FE3A7A"/>
    <w:rsid w:val="00FE3C5B"/>
    <w:rsid w:val="00FE43EE"/>
    <w:rsid w:val="00FE487F"/>
    <w:rsid w:val="00FE54C8"/>
    <w:rsid w:val="00FE5662"/>
    <w:rsid w:val="00FE58BB"/>
    <w:rsid w:val="00FE5EA7"/>
    <w:rsid w:val="00FE6FBB"/>
    <w:rsid w:val="00FE743A"/>
    <w:rsid w:val="00FE7AFD"/>
    <w:rsid w:val="00FE7B7D"/>
    <w:rsid w:val="00FE7FA1"/>
    <w:rsid w:val="00FF0768"/>
    <w:rsid w:val="00FF0AA3"/>
    <w:rsid w:val="00FF0D9E"/>
    <w:rsid w:val="00FF0E89"/>
    <w:rsid w:val="00FF1078"/>
    <w:rsid w:val="00FF137D"/>
    <w:rsid w:val="00FF14F0"/>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42"/>
      </w:numPr>
      <w:contextualSpacing/>
    </w:pPr>
  </w:style>
  <w:style w:type="paragraph" w:customStyle="1" w:styleId="TAL">
    <w:name w:val="TAL"/>
    <w:basedOn w:val="Normal"/>
    <w:link w:val="TALCar"/>
    <w:qFormat/>
    <w:rsid w:val="00C26588"/>
    <w:pPr>
      <w:keepNext/>
      <w:keepLines/>
      <w:overflowPunct w:val="0"/>
      <w:autoSpaceDE w:val="0"/>
      <w:autoSpaceDN w:val="0"/>
      <w:adjustRightInd w:val="0"/>
      <w:spacing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C26588"/>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55357772">
      <w:bodyDiv w:val="1"/>
      <w:marLeft w:val="0"/>
      <w:marRight w:val="0"/>
      <w:marTop w:val="0"/>
      <w:marBottom w:val="0"/>
      <w:divBdr>
        <w:top w:val="none" w:sz="0" w:space="0" w:color="auto"/>
        <w:left w:val="none" w:sz="0" w:space="0" w:color="auto"/>
        <w:bottom w:val="none" w:sz="0" w:space="0" w:color="auto"/>
        <w:right w:val="none" w:sz="0" w:space="0" w:color="auto"/>
      </w:divBdr>
      <w:divsChild>
        <w:div w:id="309672402">
          <w:marLeft w:val="562"/>
          <w:marRight w:val="0"/>
          <w:marTop w:val="0"/>
          <w:marBottom w:val="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44007066">
      <w:bodyDiv w:val="1"/>
      <w:marLeft w:val="0"/>
      <w:marRight w:val="0"/>
      <w:marTop w:val="0"/>
      <w:marBottom w:val="0"/>
      <w:divBdr>
        <w:top w:val="none" w:sz="0" w:space="0" w:color="auto"/>
        <w:left w:val="none" w:sz="0" w:space="0" w:color="auto"/>
        <w:bottom w:val="none" w:sz="0" w:space="0" w:color="auto"/>
        <w:right w:val="none" w:sz="0" w:space="0" w:color="auto"/>
      </w:divBdr>
      <w:divsChild>
        <w:div w:id="591813538">
          <w:marLeft w:val="562"/>
          <w:marRight w:val="0"/>
          <w:marTop w:val="0"/>
          <w:marBottom w:val="0"/>
          <w:divBdr>
            <w:top w:val="none" w:sz="0" w:space="0" w:color="auto"/>
            <w:left w:val="none" w:sz="0" w:space="0" w:color="auto"/>
            <w:bottom w:val="none" w:sz="0" w:space="0" w:color="auto"/>
            <w:right w:val="none" w:sz="0" w:space="0" w:color="auto"/>
          </w:divBdr>
        </w:div>
      </w:divsChild>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F1978B-9F6E-41F5-ACE2-F909E7D898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EnNormal</Template>
  <TotalTime>0</TotalTime>
  <Pages>3</Pages>
  <Words>972</Words>
  <Characters>5546</Characters>
  <Application>Microsoft Office Word</Application>
  <DocSecurity>0</DocSecurity>
  <Lines>46</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2022-04-29T07:57:00Z</dcterms:created>
  <dcterms:modified xsi:type="dcterms:W3CDTF">2022-04-29T07:57:00Z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